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44c2" w14:textId="fda4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водного, лесного хозяйств и животного мира"</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21 июля 2021 года № 215. Зарегистрирован в Министерстве юстиции Республики Казахстан 22 июля 2021 года № 23642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25 декабря 2015 года № 8-2/1132 "Об утверждении Реестра должностей гражданских служащих в области сельского, водного, лесного хозяйств и животного мира" (зарегистрирован в Реестре государственной регистрации нормативных правовых актов № 13096)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Реестра должностей гражданских служащих в области сельского хозяйства";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139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Утвердить прилагаемый Реестр должностей гражданских служащих в области сельского хозяйства.";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в области сельского, водного, лесного хозяйств и животного мира,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7"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w:t>
      </w:r>
      <w:r>
        <w:br/>
      </w:r>
      <w:r>
        <w:rPr>
          <w:rFonts w:ascii="Times New Roman"/>
          <w:b w:val="false"/>
          <w:i w:val="false"/>
          <w:color w:val="000000"/>
          <w:sz w:val="28"/>
        </w:rPr>
        <w:t>и социальной защиты населения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июля 2021 года № 215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8-2/1132</w:t>
            </w:r>
          </w:p>
        </w:tc>
      </w:tr>
    </w:tbl>
    <w:bookmarkStart w:name="z22" w:id="11"/>
    <w:p>
      <w:pPr>
        <w:spacing w:after="0"/>
        <w:ind w:left="0"/>
        <w:jc w:val="left"/>
      </w:pPr>
      <w:r>
        <w:rPr>
          <w:rFonts w:ascii="Times New Roman"/>
          <w:b/>
          <w:i w:val="false"/>
          <w:color w:val="000000"/>
        </w:rPr>
        <w:t xml:space="preserve"> Реестр должностей гражданских служащих в области сельского хозяйства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061"/>
        <w:gridCol w:w="10552"/>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w:t>
            </w:r>
            <w:r>
              <w:rPr>
                <w:rFonts w:ascii="Times New Roman"/>
                <w:b w:val="false"/>
                <w:i w:val="false"/>
                <w:color w:val="000000"/>
                <w:sz w:val="20"/>
              </w:rPr>
              <w:t>Республиканского методического центра фитосанитарной диагностики и прогнозов;</w:t>
            </w:r>
            <w:r>
              <w:br/>
            </w:r>
            <w:r>
              <w:rPr>
                <w:rFonts w:ascii="Times New Roman"/>
                <w:b w:val="false"/>
                <w:i w:val="false"/>
                <w:color w:val="000000"/>
                <w:sz w:val="20"/>
              </w:rPr>
              <w:t>
</w:t>
            </w:r>
            <w:r>
              <w:rPr>
                <w:rFonts w:ascii="Times New Roman"/>
                <w:b w:val="false"/>
                <w:i w:val="false"/>
                <w:color w:val="000000"/>
                <w:sz w:val="20"/>
              </w:rPr>
              <w:t>Республиканского противоэпизоотического отряда;</w:t>
            </w:r>
            <w:r>
              <w:br/>
            </w:r>
            <w:r>
              <w:rPr>
                <w:rFonts w:ascii="Times New Roman"/>
                <w:b w:val="false"/>
                <w:i w:val="false"/>
                <w:color w:val="000000"/>
                <w:sz w:val="20"/>
              </w:rPr>
              <w:t>
</w:t>
            </w:r>
            <w:r>
              <w:rPr>
                <w:rFonts w:ascii="Times New Roman"/>
                <w:b w:val="false"/>
                <w:i w:val="false"/>
                <w:color w:val="000000"/>
                <w:sz w:val="20"/>
              </w:rPr>
              <w:t>Государственной комиссии по сортоиспытанию сельскохозяйственных культур;</w:t>
            </w:r>
            <w:r>
              <w:br/>
            </w:r>
            <w:r>
              <w:rPr>
                <w:rFonts w:ascii="Times New Roman"/>
                <w:b w:val="false"/>
                <w:i w:val="false"/>
                <w:color w:val="000000"/>
                <w:sz w:val="20"/>
              </w:rPr>
              <w:t>
</w:t>
            </w:r>
            <w:r>
              <w:rPr>
                <w:rFonts w:ascii="Times New Roman"/>
                <w:b w:val="false"/>
                <w:i w:val="false"/>
                <w:color w:val="000000"/>
                <w:sz w:val="20"/>
              </w:rPr>
              <w:t>Республиканского научно-методического центра агрохимической службы;</w:t>
            </w:r>
            <w:r>
              <w:br/>
            </w:r>
            <w:r>
              <w:rPr>
                <w:rFonts w:ascii="Times New Roman"/>
                <w:b w:val="false"/>
                <w:i w:val="false"/>
                <w:color w:val="000000"/>
                <w:sz w:val="20"/>
              </w:rPr>
              <w:t>
Республиканского центра карантина растений (далее – ГУ и РГУ республиканского значения)</w:t>
            </w:r>
          </w:p>
          <w:bookmarkEnd w:id="12"/>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
</w:t>
            </w:r>
            <w:r>
              <w:rPr>
                <w:rFonts w:ascii="Times New Roman"/>
                <w:b w:val="false"/>
                <w:i w:val="false"/>
                <w:color w:val="000000"/>
                <w:sz w:val="20"/>
              </w:rPr>
              <w:t>Зонального гидрогеолого-мелиоративного центра;</w:t>
            </w:r>
            <w:r>
              <w:br/>
            </w:r>
            <w:r>
              <w:rPr>
                <w:rFonts w:ascii="Times New Roman"/>
                <w:b w:val="false"/>
                <w:i w:val="false"/>
                <w:color w:val="000000"/>
                <w:sz w:val="20"/>
              </w:rPr>
              <w:t>
</w:t>
            </w:r>
            <w:r>
              <w:rPr>
                <w:rFonts w:ascii="Times New Roman"/>
                <w:b w:val="false"/>
                <w:i w:val="false"/>
                <w:color w:val="000000"/>
                <w:sz w:val="20"/>
              </w:rPr>
              <w:t>Кызылординской гидрогеолого-мелиоративной экспедиции;</w:t>
            </w:r>
            <w:r>
              <w:br/>
            </w:r>
            <w:r>
              <w:rPr>
                <w:rFonts w:ascii="Times New Roman"/>
                <w:b w:val="false"/>
                <w:i w:val="false"/>
                <w:color w:val="000000"/>
                <w:sz w:val="20"/>
              </w:rPr>
              <w:t>
Южно-Казахстанской гидрогеолого-мелиоративной экспедиции (далее – РГУ областного значения)</w:t>
            </w:r>
          </w:p>
          <w:bookmarkEnd w:id="13"/>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РГУ областного значения</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Главный бухгалтер ГУ и РГУ республиканского значения;</w:t>
            </w:r>
            <w:r>
              <w:br/>
            </w:r>
            <w:r>
              <w:rPr>
                <w:rFonts w:ascii="Times New Roman"/>
                <w:b w:val="false"/>
                <w:i w:val="false"/>
                <w:color w:val="000000"/>
                <w:sz w:val="20"/>
              </w:rPr>
              <w:t>
</w:t>
            </w:r>
            <w:r>
              <w:rPr>
                <w:rFonts w:ascii="Times New Roman"/>
                <w:b w:val="false"/>
                <w:i w:val="false"/>
                <w:color w:val="000000"/>
                <w:sz w:val="20"/>
              </w:rPr>
              <w:t>Руководитель областного филиала РГУ республиканского значения;</w:t>
            </w:r>
            <w:r>
              <w:br/>
            </w:r>
            <w:r>
              <w:rPr>
                <w:rFonts w:ascii="Times New Roman"/>
                <w:b w:val="false"/>
                <w:i w:val="false"/>
                <w:color w:val="000000"/>
                <w:sz w:val="20"/>
              </w:rPr>
              <w:t>
</w:t>
            </w:r>
            <w:r>
              <w:rPr>
                <w:rFonts w:ascii="Times New Roman"/>
                <w:b w:val="false"/>
                <w:i w:val="false"/>
                <w:color w:val="000000"/>
                <w:sz w:val="20"/>
              </w:rPr>
              <w:t xml:space="preserve">Руководитель республиканской лаборатории РГУ республиканского значения; </w:t>
            </w:r>
            <w:r>
              <w:br/>
            </w:r>
            <w:r>
              <w:rPr>
                <w:rFonts w:ascii="Times New Roman"/>
                <w:b w:val="false"/>
                <w:i w:val="false"/>
                <w:color w:val="000000"/>
                <w:sz w:val="20"/>
              </w:rPr>
              <w:t>
</w:t>
            </w:r>
            <w:r>
              <w:rPr>
                <w:rFonts w:ascii="Times New Roman"/>
                <w:b w:val="false"/>
                <w:i w:val="false"/>
                <w:color w:val="000000"/>
                <w:sz w:val="20"/>
              </w:rPr>
              <w:t>Руководитель регионального филиала РГУ республиканского значения;</w:t>
            </w:r>
            <w:r>
              <w:br/>
            </w:r>
            <w:r>
              <w:rPr>
                <w:rFonts w:ascii="Times New Roman"/>
                <w:b w:val="false"/>
                <w:i w:val="false"/>
                <w:color w:val="000000"/>
                <w:sz w:val="20"/>
              </w:rPr>
              <w:t>
Руководитель областной (зональной, города республиканского значения) карантинной лаборатории ГУ республиканского значения</w:t>
            </w:r>
          </w:p>
          <w:bookmarkEnd w:id="14"/>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Заместитель главного бухгалтера ГУ и РГУ республиканского значения;</w:t>
            </w:r>
            <w:r>
              <w:br/>
            </w:r>
            <w:r>
              <w:rPr>
                <w:rFonts w:ascii="Times New Roman"/>
                <w:b w:val="false"/>
                <w:i w:val="false"/>
                <w:color w:val="000000"/>
                <w:sz w:val="20"/>
              </w:rPr>
              <w:t>
Заместитель руководителя областного филиала РГУ республиканского значения</w:t>
            </w:r>
          </w:p>
          <w:bookmarkEnd w:id="1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Руководитель государственного сортоиспытательного участка, государственной сортоиспытательный станции (филиалы РГУ республиканского значения);</w:t>
            </w:r>
            <w:r>
              <w:br/>
            </w:r>
            <w:r>
              <w:rPr>
                <w:rFonts w:ascii="Times New Roman"/>
                <w:b w:val="false"/>
                <w:i w:val="false"/>
                <w:color w:val="000000"/>
                <w:sz w:val="20"/>
              </w:rPr>
              <w:t>
Руководитель районного филиала ГУ и РГУ республиканского значения</w:t>
            </w:r>
          </w:p>
          <w:bookmarkEnd w:id="16"/>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Главный бухгалтер РГУ областного значения;</w:t>
            </w:r>
            <w:r>
              <w:br/>
            </w:r>
            <w:r>
              <w:rPr>
                <w:rFonts w:ascii="Times New Roman"/>
                <w:b w:val="false"/>
                <w:i w:val="false"/>
                <w:color w:val="000000"/>
                <w:sz w:val="20"/>
              </w:rPr>
              <w:t>
Руководитель подразделения РГУ областного значения</w:t>
            </w:r>
          </w:p>
          <w:bookmarkEnd w:id="17"/>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 РГУ областного значения</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Руководитель структурного подразделения (отдела) ГУ и РГУ республиканского значения;</w:t>
            </w:r>
            <w:r>
              <w:br/>
            </w:r>
            <w:r>
              <w:rPr>
                <w:rFonts w:ascii="Times New Roman"/>
                <w:b w:val="false"/>
                <w:i w:val="false"/>
                <w:color w:val="000000"/>
                <w:sz w:val="20"/>
              </w:rPr>
              <w:t>
Руководитель лаборатории РГУ республиканского значения</w:t>
            </w:r>
          </w:p>
          <w:bookmarkEnd w:id="18"/>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 (отдела)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агроном, инженер, инженер основного персонала, инспектор основного персонала, механик, фитопатолог, экономист, энтомолог, бактериолог, вирусолог, герболог, гельминтолог ГУ и РГУ республиканского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РГУ областного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агрохимик, гидрогеолог, инженер основных служб, экономист РГУ областного значения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Младщий научный сотрудник</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высшей категории: лаборант, химик</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основного персонала высшего уровня квалификации первой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второй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высшего уровня квалификации без категории: агроном, агроном по семеноводству, агроном по защите растений, агроном по карантину растений, агрохимик, бактериолог, вирусолог, врач ветеринарный, врач ветеринарной лаборатории, герболог, гельминтолог, гидрогеолог, инженер по мелиорации, лаборант, почвовед, фитопатолог, химик, эколог, энтомолог</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высшей категории: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первой категории: ветеринарный фельдшер, лаборант,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второй категории: агрохимик, ветеринарный фельдшер, лаборант, техник-гидрогеолог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основного персонала среднего уровня квалификации без категории: агрохимик, ветеринарный фельдшер, лаборант, техник-гидрогеолог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цеха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выполняющие административные функции: бухгалтер, лаборант, инженер по безопасности и охране труда, инспектор, инструктор, менеджер, менеджер по государственным закупкам, методист, механик, переводчик, редактор, референт, программист, технолог, инженер-программист (программист), инженер по снабжению, инспектор по кадрам, экономист, юрист, менеджер по контролю качества </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структурного подразделения, занятого хозяйственным обслуживанием РГУ: складом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выполняющие административные функции: библиотекарь, инженер по снабжению, инспектор по кадрам, мастер, механик, референт, техник всех наименований, экономист, юрист, статистик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делопроизводитель, комендант, секретарь</w:t>
            </w:r>
          </w:p>
        </w:tc>
      </w:tr>
    </w:tbl>
    <w:bookmarkStart w:name="z39" w:id="19"/>
    <w:p>
      <w:pPr>
        <w:spacing w:after="0"/>
        <w:ind w:left="0"/>
        <w:jc w:val="both"/>
      </w:pPr>
      <w:r>
        <w:rPr>
          <w:rFonts w:ascii="Times New Roman"/>
          <w:b w:val="false"/>
          <w:i w:val="false"/>
          <w:color w:val="000000"/>
          <w:sz w:val="28"/>
        </w:rPr>
        <w:t>
      Расшифровка аббревиатур:</w:t>
      </w:r>
    </w:p>
    <w:bookmarkEnd w:id="19"/>
    <w:bookmarkStart w:name="z40" w:id="20"/>
    <w:p>
      <w:pPr>
        <w:spacing w:after="0"/>
        <w:ind w:left="0"/>
        <w:jc w:val="both"/>
      </w:pPr>
      <w:r>
        <w:rPr>
          <w:rFonts w:ascii="Times New Roman"/>
          <w:b w:val="false"/>
          <w:i w:val="false"/>
          <w:color w:val="000000"/>
          <w:sz w:val="28"/>
        </w:rPr>
        <w:t>
      ГУ – государственное учреждение;</w:t>
      </w:r>
    </w:p>
    <w:bookmarkEnd w:id="20"/>
    <w:bookmarkStart w:name="z41" w:id="21"/>
    <w:p>
      <w:pPr>
        <w:spacing w:after="0"/>
        <w:ind w:left="0"/>
        <w:jc w:val="both"/>
      </w:pPr>
      <w:r>
        <w:rPr>
          <w:rFonts w:ascii="Times New Roman"/>
          <w:b w:val="false"/>
          <w:i w:val="false"/>
          <w:color w:val="000000"/>
          <w:sz w:val="28"/>
        </w:rPr>
        <w:t>
      РГУ – республиканское государственное учреждение.</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