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bfd1" w14:textId="a6eb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переподготовки и проверки знаний руководителей, специалистов и работников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июля 2021 года № 332. Зарегистрирован в Министерстве юстиции Республики Казахстан 12 июля 2021 года № 23461.</w:t>
      </w:r>
    </w:p>
    <w:p>
      <w:pPr>
        <w:spacing w:after="0"/>
        <w:ind w:left="0"/>
        <w:jc w:val="both"/>
      </w:pPr>
      <w:bookmarkStart w:name="z4" w:id="0"/>
      <w:r>
        <w:rPr>
          <w:rFonts w:ascii="Times New Roman"/>
          <w:b w:val="false"/>
          <w:i w:val="false"/>
          <w:color w:val="ff0000"/>
          <w:sz w:val="28"/>
        </w:rPr>
        <w:t xml:space="preserve">
      Сноска. Заголовок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переподготовки и проверки знаний руководителей, специалистов и работников в области промышленной безопасности.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по чрезвычайным ситуациям РК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2021 года № 332</w:t>
            </w:r>
          </w:p>
        </w:tc>
      </w:tr>
    </w:tbl>
    <w:bookmarkStart w:name="z17" w:id="11"/>
    <w:p>
      <w:pPr>
        <w:spacing w:after="0"/>
        <w:ind w:left="0"/>
        <w:jc w:val="left"/>
      </w:pPr>
      <w:r>
        <w:rPr>
          <w:rFonts w:ascii="Times New Roman"/>
          <w:b/>
          <w:i w:val="false"/>
          <w:color w:val="000000"/>
        </w:rPr>
        <w:t xml:space="preserve"> Правила подготовки, переподготовки и проверки знаний руководителей, специалистов и работников в области промышленной безопасности</w:t>
      </w:r>
    </w:p>
    <w:bookmarkEnd w:id="11"/>
    <w:p>
      <w:pPr>
        <w:spacing w:after="0"/>
        <w:ind w:left="0"/>
        <w:jc w:val="both"/>
      </w:pPr>
      <w:r>
        <w:rPr>
          <w:rFonts w:ascii="Times New Roman"/>
          <w:b w:val="false"/>
          <w:i w:val="false"/>
          <w:color w:val="ff0000"/>
          <w:sz w:val="28"/>
        </w:rPr>
        <w:t xml:space="preserve">
      Сноска. Заголовок правил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подготовки, переподготовки и проверки знаний руководителей, специалистов и работников в области промышленной безопасности (далее – Правила) разработаны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устанавливают порядок подготовки, переподготовки и проверки знаний руководителей, специалистов и работников в области промышленной безопасности.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учебная организация/центр (далее – учебная организация) – юридическое лицо, аттестованное, в соответствии с требованиями </w:t>
      </w:r>
      <w:r>
        <w:rPr>
          <w:rFonts w:ascii="Times New Roman"/>
          <w:b w:val="false"/>
          <w:i w:val="false"/>
          <w:color w:val="000000"/>
          <w:sz w:val="28"/>
        </w:rPr>
        <w:t>статьи 72</w:t>
      </w:r>
      <w:r>
        <w:rPr>
          <w:rFonts w:ascii="Times New Roman"/>
          <w:b w:val="false"/>
          <w:i w:val="false"/>
          <w:color w:val="000000"/>
          <w:sz w:val="28"/>
        </w:rPr>
        <w:t xml:space="preserve"> Закона Республики Казахстан "О гражданской защите" (далее – Закон), на право проведения подготовки, переподготовки руководителей, специалистов и работников в области промышленной безопасности;</w:t>
      </w:r>
    </w:p>
    <w:bookmarkEnd w:id="15"/>
    <w:bookmarkStart w:name="z22" w:id="16"/>
    <w:p>
      <w:pPr>
        <w:spacing w:after="0"/>
        <w:ind w:left="0"/>
        <w:jc w:val="both"/>
      </w:pPr>
      <w:r>
        <w:rPr>
          <w:rFonts w:ascii="Times New Roman"/>
          <w:b w:val="false"/>
          <w:i w:val="false"/>
          <w:color w:val="000000"/>
          <w:sz w:val="28"/>
        </w:rPr>
        <w:t>
      2) сетевая технология – технология, включающая обеспечение учебно-методическими материалами, формы интерактивного взаимодействия обучающихся с преподавателем и друг с другом, а также администрирование учебного процесса на основе использования сети Интернет;</w:t>
      </w:r>
    </w:p>
    <w:bookmarkEnd w:id="16"/>
    <w:bookmarkStart w:name="z23" w:id="17"/>
    <w:p>
      <w:pPr>
        <w:spacing w:after="0"/>
        <w:ind w:left="0"/>
        <w:jc w:val="both"/>
      </w:pPr>
      <w:r>
        <w:rPr>
          <w:rFonts w:ascii="Times New Roman"/>
          <w:b w:val="false"/>
          <w:i w:val="false"/>
          <w:color w:val="000000"/>
          <w:sz w:val="28"/>
        </w:rPr>
        <w:t>
      3)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17"/>
    <w:bookmarkStart w:name="z24" w:id="18"/>
    <w:p>
      <w:pPr>
        <w:spacing w:after="0"/>
        <w:ind w:left="0"/>
        <w:jc w:val="both"/>
      </w:pPr>
      <w:r>
        <w:rPr>
          <w:rFonts w:ascii="Times New Roman"/>
          <w:b w:val="false"/>
          <w:i w:val="false"/>
          <w:color w:val="000000"/>
          <w:sz w:val="28"/>
        </w:rPr>
        <w:t>
      4)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18"/>
    <w:bookmarkStart w:name="z25" w:id="19"/>
    <w:p>
      <w:pPr>
        <w:spacing w:after="0"/>
        <w:ind w:left="0"/>
        <w:jc w:val="both"/>
      </w:pPr>
      <w:r>
        <w:rPr>
          <w:rFonts w:ascii="Times New Roman"/>
          <w:b w:val="false"/>
          <w:i w:val="false"/>
          <w:color w:val="000000"/>
          <w:sz w:val="28"/>
        </w:rPr>
        <w:t>
      5) ведомство уполномоченного органа в области промышленной безопасности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p>
    <w:bookmarkEnd w:id="19"/>
    <w:bookmarkStart w:name="z26" w:id="20"/>
    <w:p>
      <w:pPr>
        <w:spacing w:after="0"/>
        <w:ind w:left="0"/>
        <w:jc w:val="both"/>
      </w:pPr>
      <w:r>
        <w:rPr>
          <w:rFonts w:ascii="Times New Roman"/>
          <w:b w:val="false"/>
          <w:i w:val="false"/>
          <w:color w:val="000000"/>
          <w:sz w:val="28"/>
        </w:rPr>
        <w:t>
      6)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20"/>
    <w:bookmarkStart w:name="z27" w:id="21"/>
    <w:p>
      <w:pPr>
        <w:spacing w:after="0"/>
        <w:ind w:left="0"/>
        <w:jc w:val="both"/>
      </w:pPr>
      <w:r>
        <w:rPr>
          <w:rFonts w:ascii="Times New Roman"/>
          <w:b w:val="false"/>
          <w:i w:val="false"/>
          <w:color w:val="000000"/>
          <w:sz w:val="28"/>
        </w:rPr>
        <w:t>
      7) юридическое лицо и (или) индивидуальный предприниматель, персонал которого подлежит сдаче экзаменов по вопросам промышленной безопасности – это организации, имеющие опасные производственные объекты, а также аттестованные, научно-исследовательские, проектно-конструкторские или иные организации, привлекаемые для работы на опасных производственных объектах, подлежащие подготовке, переподготовке и сдаче экзаменов по вопросам промышленной безопасности;</w:t>
      </w:r>
    </w:p>
    <w:bookmarkEnd w:id="21"/>
    <w:bookmarkStart w:name="z28" w:id="22"/>
    <w:p>
      <w:pPr>
        <w:spacing w:after="0"/>
        <w:ind w:left="0"/>
        <w:jc w:val="both"/>
      </w:pPr>
      <w:r>
        <w:rPr>
          <w:rFonts w:ascii="Times New Roman"/>
          <w:b w:val="false"/>
          <w:i w:val="false"/>
          <w:color w:val="000000"/>
          <w:sz w:val="28"/>
        </w:rPr>
        <w:t>
      8) экзаменуемое лицо – это персонал юридического лицо и (или) индивидуальный предприниматель, которых подлежит сдаче экзаменов по вопросам промышленной безопасности.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3. Порядок подготовки, переподготовки в области промышленной безопасности руководителей, специалистов и работников юридических лиц и (или) индивидуальных предпринимателей, персонал которых подлежит сдаче экзамена по вопросам промышленной безопасности, устанавливается на основе непрерывности обучения, где качество обучения проверяется посредством сдачи экзамена путем тестирования с использованием компьютерных программ или в письменной форме на государственном или русском языках по выбору экзаменуемого лица.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по чрезвычайным ситуациям РК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4. Учебный план и программы подготовки, переподготовки разрабатываются учебными организациями с учетом типовой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 русском языках и утверждаются руководителем этих учебных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Учебный план подготовки, переподготовки по вопросам промышленной безопасности) и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Программа по подготовке, переподготовке по вопросам промышленной безопасности).</w:t>
      </w:r>
    </w:p>
    <w:bookmarkEnd w:id="24"/>
    <w:bookmarkStart w:name="z31" w:id="25"/>
    <w:p>
      <w:pPr>
        <w:spacing w:after="0"/>
        <w:ind w:left="0"/>
        <w:jc w:val="both"/>
      </w:pPr>
      <w:r>
        <w:rPr>
          <w:rFonts w:ascii="Times New Roman"/>
          <w:b w:val="false"/>
          <w:i w:val="false"/>
          <w:color w:val="000000"/>
          <w:sz w:val="28"/>
        </w:rPr>
        <w:t>
      5. Подготовка, переподготовка направлена на повышение уровня знаний у персонала по вопросам промышленной безопасности, а также для снижения уровня риска возникновения аварийных ситуаций на опасных производственных объектах при осуществлении эксплуатации, техническом обслуживании, техническом освидетельствовании, монтаже, различных видах ремонта и других видах работ на опасных производственных объектах.</w:t>
      </w:r>
    </w:p>
    <w:bookmarkEnd w:id="25"/>
    <w:bookmarkStart w:name="z32" w:id="26"/>
    <w:p>
      <w:pPr>
        <w:spacing w:after="0"/>
        <w:ind w:left="0"/>
        <w:jc w:val="both"/>
      </w:pPr>
      <w:r>
        <w:rPr>
          <w:rFonts w:ascii="Times New Roman"/>
          <w:b w:val="false"/>
          <w:i w:val="false"/>
          <w:color w:val="000000"/>
          <w:sz w:val="28"/>
        </w:rPr>
        <w:t>
      6. Подготовка, переподготовка и сдача экзаменов по вопросам промышленной безопасности не направлена на предоставление знаний и навыков по специальностям. Обучение по соответствующим специальностям осуществляется специализированными образовательными учреждениями.</w:t>
      </w:r>
    </w:p>
    <w:bookmarkEnd w:id="26"/>
    <w:bookmarkStart w:name="z33" w:id="27"/>
    <w:p>
      <w:pPr>
        <w:spacing w:after="0"/>
        <w:ind w:left="0"/>
        <w:jc w:val="left"/>
      </w:pPr>
      <w:r>
        <w:rPr>
          <w:rFonts w:ascii="Times New Roman"/>
          <w:b/>
          <w:i w:val="false"/>
          <w:color w:val="000000"/>
        </w:rPr>
        <w:t xml:space="preserve"> Глава 2. Порядок организации подготовки, переподготовки</w:t>
      </w:r>
    </w:p>
    <w:bookmarkEnd w:id="27"/>
    <w:bookmarkStart w:name="z34" w:id="28"/>
    <w:p>
      <w:pPr>
        <w:spacing w:after="0"/>
        <w:ind w:left="0"/>
        <w:jc w:val="both"/>
      </w:pPr>
      <w:r>
        <w:rPr>
          <w:rFonts w:ascii="Times New Roman"/>
          <w:b w:val="false"/>
          <w:i w:val="false"/>
          <w:color w:val="000000"/>
          <w:sz w:val="28"/>
        </w:rPr>
        <w:t>
      7. 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28"/>
    <w:bookmarkStart w:name="z25" w:id="29"/>
    <w:p>
      <w:pPr>
        <w:spacing w:after="0"/>
        <w:ind w:left="0"/>
        <w:jc w:val="both"/>
      </w:pPr>
      <w:r>
        <w:rPr>
          <w:rFonts w:ascii="Times New Roman"/>
          <w:b w:val="false"/>
          <w:i w:val="false"/>
          <w:color w:val="000000"/>
          <w:sz w:val="28"/>
        </w:rPr>
        <w:t xml:space="preserve">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 </w:t>
      </w:r>
    </w:p>
    <w:bookmarkEnd w:id="29"/>
    <w:bookmarkStart w:name="z26" w:id="30"/>
    <w:p>
      <w:pPr>
        <w:spacing w:after="0"/>
        <w:ind w:left="0"/>
        <w:jc w:val="both"/>
      </w:pPr>
      <w:r>
        <w:rPr>
          <w:rFonts w:ascii="Times New Roman"/>
          <w:b w:val="false"/>
          <w:i w:val="false"/>
          <w:color w:val="000000"/>
          <w:sz w:val="28"/>
        </w:rPr>
        <w:t>
      2) руководители, специалисты, инженерно-технические работники – один раз в три года с предварительным обучением по программе продолжительностью не менее сорока часов.</w:t>
      </w:r>
    </w:p>
    <w:bookmarkEnd w:id="30"/>
    <w:bookmarkStart w:name="z27" w:id="31"/>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по чрезвычайным ситуациям РК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8. Переподготовке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79 Закона.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по чрезвычайным ситуациям РК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9. Юридические лица и (или) индивидуальные предприниматели ежегодно составляют графики проведение подготовки, переподготовки и сдачи экзаменов по вопросам промышленной безопасности. График обучения и сдачи экзаменов утверждается руководителем организации. </w:t>
      </w:r>
    </w:p>
    <w:bookmarkEnd w:id="33"/>
    <w:bookmarkStart w:name="z40" w:id="34"/>
    <w:p>
      <w:pPr>
        <w:spacing w:after="0"/>
        <w:ind w:left="0"/>
        <w:jc w:val="both"/>
      </w:pPr>
      <w:r>
        <w:rPr>
          <w:rFonts w:ascii="Times New Roman"/>
          <w:b w:val="false"/>
          <w:i w:val="false"/>
          <w:color w:val="000000"/>
          <w:sz w:val="28"/>
        </w:rPr>
        <w:t xml:space="preserve">
      Организация и проведение сдачи экзаменов, обеспечиваются их руководителями в соответствии с утвержденным графиком. Лиц, подлежащих сдаче экзаменов, письменно знакомят с графиком за 30 (тридцать) календарных дней до начала обучения. Сдача экзаменов проводится после завершения обучения. </w:t>
      </w:r>
    </w:p>
    <w:bookmarkEnd w:id="34"/>
    <w:bookmarkStart w:name="z41" w:id="35"/>
    <w:p>
      <w:pPr>
        <w:spacing w:after="0"/>
        <w:ind w:left="0"/>
        <w:jc w:val="both"/>
      </w:pPr>
      <w:r>
        <w:rPr>
          <w:rFonts w:ascii="Times New Roman"/>
          <w:b w:val="false"/>
          <w:i w:val="false"/>
          <w:color w:val="000000"/>
          <w:sz w:val="28"/>
        </w:rPr>
        <w:t>
      Вновь принятые на работу проходят подготовку, переподготовку и сдачу экзамена в области промышленной безопасности не позднее одного месяца со дня назначения.</w:t>
      </w:r>
    </w:p>
    <w:bookmarkEnd w:id="35"/>
    <w:bookmarkStart w:name="z42" w:id="36"/>
    <w:p>
      <w:pPr>
        <w:spacing w:after="0"/>
        <w:ind w:left="0"/>
        <w:jc w:val="both"/>
      </w:pPr>
      <w:r>
        <w:rPr>
          <w:rFonts w:ascii="Times New Roman"/>
          <w:b w:val="false"/>
          <w:i w:val="false"/>
          <w:color w:val="000000"/>
          <w:sz w:val="28"/>
        </w:rPr>
        <w:t>
      10. Подготовка, переподготовка и сдача экзаменов по вопросам промышленной безопасности проводится учебной организацией в очной или дистанционной формах.</w:t>
      </w:r>
    </w:p>
    <w:bookmarkEnd w:id="36"/>
    <w:bookmarkStart w:name="z43" w:id="37"/>
    <w:p>
      <w:pPr>
        <w:spacing w:after="0"/>
        <w:ind w:left="0"/>
        <w:jc w:val="both"/>
      </w:pPr>
      <w:r>
        <w:rPr>
          <w:rFonts w:ascii="Times New Roman"/>
          <w:b w:val="false"/>
          <w:i w:val="false"/>
          <w:color w:val="000000"/>
          <w:sz w:val="28"/>
        </w:rPr>
        <w:t>
      11. Обучение проводится на базе учебной организации, в специально оборудованных классах.</w:t>
      </w:r>
    </w:p>
    <w:bookmarkEnd w:id="37"/>
    <w:bookmarkStart w:name="z44" w:id="38"/>
    <w:p>
      <w:pPr>
        <w:spacing w:after="0"/>
        <w:ind w:left="0"/>
        <w:jc w:val="both"/>
      </w:pPr>
      <w:r>
        <w:rPr>
          <w:rFonts w:ascii="Times New Roman"/>
          <w:b w:val="false"/>
          <w:i w:val="false"/>
          <w:color w:val="000000"/>
          <w:sz w:val="28"/>
        </w:rPr>
        <w:t>
      12. Для проведения подготовки, переподготовки и сдачи экзаменов в области промышленной безопасности учебная организация создает учебные классы (собственные или арендованные), оснащенные необходимым оборудованием, приспособлениями и материалами для обеспечения продуктивного и безопасного процесса подготовки и переподготовки в области промышленной безопасности.</w:t>
      </w:r>
    </w:p>
    <w:bookmarkEnd w:id="38"/>
    <w:bookmarkStart w:name="z45" w:id="39"/>
    <w:p>
      <w:pPr>
        <w:spacing w:after="0"/>
        <w:ind w:left="0"/>
        <w:jc w:val="both"/>
      </w:pPr>
      <w:r>
        <w:rPr>
          <w:rFonts w:ascii="Times New Roman"/>
          <w:b w:val="false"/>
          <w:i w:val="false"/>
          <w:color w:val="000000"/>
          <w:sz w:val="28"/>
        </w:rPr>
        <w:t xml:space="preserve">
      13. Для обеспечения освоения тем подготовки, переподготовки в области промышленной безопасности учебной организацией создается учебно-методическая база (собственная или арендованная), который помогает реализовать задачи подготовки, переподготовки в области промышленной безопасности. </w:t>
      </w:r>
    </w:p>
    <w:bookmarkEnd w:id="39"/>
    <w:bookmarkStart w:name="z46" w:id="40"/>
    <w:p>
      <w:pPr>
        <w:spacing w:after="0"/>
        <w:ind w:left="0"/>
        <w:jc w:val="both"/>
      </w:pPr>
      <w:r>
        <w:rPr>
          <w:rFonts w:ascii="Times New Roman"/>
          <w:b w:val="false"/>
          <w:i w:val="false"/>
          <w:color w:val="000000"/>
          <w:sz w:val="28"/>
        </w:rPr>
        <w:t>
      Учебно-методическая база включает в себя, следующее:</w:t>
      </w:r>
    </w:p>
    <w:bookmarkEnd w:id="40"/>
    <w:bookmarkStart w:name="z47" w:id="41"/>
    <w:p>
      <w:pPr>
        <w:spacing w:after="0"/>
        <w:ind w:left="0"/>
        <w:jc w:val="both"/>
      </w:pPr>
      <w:r>
        <w:rPr>
          <w:rFonts w:ascii="Times New Roman"/>
          <w:b w:val="false"/>
          <w:i w:val="false"/>
          <w:color w:val="000000"/>
          <w:sz w:val="28"/>
        </w:rPr>
        <w:t>
      1) наглядные пособия по темам обучения;</w:t>
      </w:r>
    </w:p>
    <w:bookmarkEnd w:id="41"/>
    <w:bookmarkStart w:name="z48" w:id="42"/>
    <w:p>
      <w:pPr>
        <w:spacing w:after="0"/>
        <w:ind w:left="0"/>
        <w:jc w:val="both"/>
      </w:pPr>
      <w:r>
        <w:rPr>
          <w:rFonts w:ascii="Times New Roman"/>
          <w:b w:val="false"/>
          <w:i w:val="false"/>
          <w:color w:val="000000"/>
          <w:sz w:val="28"/>
        </w:rPr>
        <w:t>
      2) технические средства;</w:t>
      </w:r>
    </w:p>
    <w:bookmarkEnd w:id="42"/>
    <w:bookmarkStart w:name="z49" w:id="43"/>
    <w:p>
      <w:pPr>
        <w:spacing w:after="0"/>
        <w:ind w:left="0"/>
        <w:jc w:val="both"/>
      </w:pPr>
      <w:r>
        <w:rPr>
          <w:rFonts w:ascii="Times New Roman"/>
          <w:b w:val="false"/>
          <w:i w:val="false"/>
          <w:color w:val="000000"/>
          <w:sz w:val="28"/>
        </w:rPr>
        <w:t>
      3) компьютерные программы обучения и приема экзаменов;</w:t>
      </w:r>
    </w:p>
    <w:bookmarkEnd w:id="43"/>
    <w:bookmarkStart w:name="z50" w:id="44"/>
    <w:p>
      <w:pPr>
        <w:spacing w:after="0"/>
        <w:ind w:left="0"/>
        <w:jc w:val="both"/>
      </w:pPr>
      <w:r>
        <w:rPr>
          <w:rFonts w:ascii="Times New Roman"/>
          <w:b w:val="false"/>
          <w:i w:val="false"/>
          <w:color w:val="000000"/>
          <w:sz w:val="28"/>
        </w:rPr>
        <w:t>
      4) экзаменационные тесты, анкеты для экзаменуемых лиц;</w:t>
      </w:r>
    </w:p>
    <w:bookmarkEnd w:id="44"/>
    <w:bookmarkStart w:name="z51" w:id="45"/>
    <w:p>
      <w:pPr>
        <w:spacing w:after="0"/>
        <w:ind w:left="0"/>
        <w:jc w:val="both"/>
      </w:pPr>
      <w:r>
        <w:rPr>
          <w:rFonts w:ascii="Times New Roman"/>
          <w:b w:val="false"/>
          <w:i w:val="false"/>
          <w:color w:val="000000"/>
          <w:sz w:val="28"/>
        </w:rPr>
        <w:t>
      5) методические пособия и базу нормативных документов.</w:t>
      </w:r>
    </w:p>
    <w:bookmarkEnd w:id="45"/>
    <w:bookmarkStart w:name="z52" w:id="46"/>
    <w:p>
      <w:pPr>
        <w:spacing w:after="0"/>
        <w:ind w:left="0"/>
        <w:jc w:val="both"/>
      </w:pPr>
      <w:r>
        <w:rPr>
          <w:rFonts w:ascii="Times New Roman"/>
          <w:b w:val="false"/>
          <w:i w:val="false"/>
          <w:color w:val="000000"/>
          <w:sz w:val="28"/>
        </w:rPr>
        <w:t>
      Учебная организация может дополнять перечисленный перечень элементов учебно-методической базы.</w:t>
      </w:r>
    </w:p>
    <w:bookmarkEnd w:id="46"/>
    <w:bookmarkStart w:name="z53" w:id="47"/>
    <w:p>
      <w:pPr>
        <w:spacing w:after="0"/>
        <w:ind w:left="0"/>
        <w:jc w:val="both"/>
      </w:pPr>
      <w:r>
        <w:rPr>
          <w:rFonts w:ascii="Times New Roman"/>
          <w:b w:val="false"/>
          <w:i w:val="false"/>
          <w:color w:val="000000"/>
          <w:sz w:val="28"/>
        </w:rPr>
        <w:t>
      14. Дистанционно обучение предоставляется учебной организацией по сетевой технологии в "on-line" режиме информационных платформ, с соблюдением всех норм и требований, установленных настоящими Правилами. Сдача экзамена дистанционно проводится с помощью программного обеспечения, с соблюдением требований, установленных настоящими Правилами.</w:t>
      </w:r>
    </w:p>
    <w:bookmarkEnd w:id="47"/>
    <w:bookmarkStart w:name="z54" w:id="48"/>
    <w:p>
      <w:pPr>
        <w:spacing w:after="0"/>
        <w:ind w:left="0"/>
        <w:jc w:val="both"/>
      </w:pPr>
      <w:r>
        <w:rPr>
          <w:rFonts w:ascii="Times New Roman"/>
          <w:b w:val="false"/>
          <w:i w:val="false"/>
          <w:color w:val="000000"/>
          <w:sz w:val="28"/>
        </w:rPr>
        <w:t>
      Для организации учебного процесса по дистанционной форме обучения, необходимо наличие у учебной организации мультимедийных классов с возможностью проведения обучения в "on-line" режиме (видеоконференции) через интернет сеть.</w:t>
      </w:r>
    </w:p>
    <w:bookmarkEnd w:id="48"/>
    <w:bookmarkStart w:name="z55" w:id="49"/>
    <w:p>
      <w:pPr>
        <w:spacing w:after="0"/>
        <w:ind w:left="0"/>
        <w:jc w:val="both"/>
      </w:pPr>
      <w:r>
        <w:rPr>
          <w:rFonts w:ascii="Times New Roman"/>
          <w:b w:val="false"/>
          <w:i w:val="false"/>
          <w:color w:val="000000"/>
          <w:sz w:val="28"/>
        </w:rPr>
        <w:t>
      Информационная платформа учебной организации юридических лиц и (или) индивидуальных предпринимателей, персонал которых подлежит сдаче экзаменов по вопросам промышленной безопасности, соответствует следующим параметрам:</w:t>
      </w:r>
    </w:p>
    <w:bookmarkEnd w:id="49"/>
    <w:bookmarkStart w:name="z56" w:id="50"/>
    <w:p>
      <w:pPr>
        <w:spacing w:after="0"/>
        <w:ind w:left="0"/>
        <w:jc w:val="both"/>
      </w:pPr>
      <w:r>
        <w:rPr>
          <w:rFonts w:ascii="Times New Roman"/>
          <w:b w:val="false"/>
          <w:i w:val="false"/>
          <w:color w:val="000000"/>
          <w:sz w:val="28"/>
        </w:rPr>
        <w:t>
      1) качественное изображение не менее HQ (высокое качество) с параметрами разрешения 480 р (прогрессивная развертка);</w:t>
      </w:r>
    </w:p>
    <w:bookmarkEnd w:id="50"/>
    <w:bookmarkStart w:name="z57" w:id="51"/>
    <w:p>
      <w:pPr>
        <w:spacing w:after="0"/>
        <w:ind w:left="0"/>
        <w:jc w:val="both"/>
      </w:pPr>
      <w:r>
        <w:rPr>
          <w:rFonts w:ascii="Times New Roman"/>
          <w:b w:val="false"/>
          <w:i w:val="false"/>
          <w:color w:val="000000"/>
          <w:sz w:val="28"/>
        </w:rPr>
        <w:t>
      2) качество звука не менее 160 кбит/с;</w:t>
      </w:r>
    </w:p>
    <w:bookmarkEnd w:id="51"/>
    <w:bookmarkStart w:name="z58" w:id="52"/>
    <w:p>
      <w:pPr>
        <w:spacing w:after="0"/>
        <w:ind w:left="0"/>
        <w:jc w:val="both"/>
      </w:pPr>
      <w:r>
        <w:rPr>
          <w:rFonts w:ascii="Times New Roman"/>
          <w:b w:val="false"/>
          <w:i w:val="false"/>
          <w:color w:val="000000"/>
          <w:sz w:val="28"/>
        </w:rPr>
        <w:t>
      3) поддержка двухсторонней связи с изображением участников обучения.</w:t>
      </w:r>
    </w:p>
    <w:bookmarkEnd w:id="52"/>
    <w:bookmarkStart w:name="z59" w:id="53"/>
    <w:p>
      <w:pPr>
        <w:spacing w:after="0"/>
        <w:ind w:left="0"/>
        <w:jc w:val="both"/>
      </w:pPr>
      <w:r>
        <w:rPr>
          <w:rFonts w:ascii="Times New Roman"/>
          <w:b w:val="false"/>
          <w:i w:val="false"/>
          <w:color w:val="000000"/>
          <w:sz w:val="28"/>
        </w:rPr>
        <w:t>
      15. Программное обеспечение для проведения тестирования соответствует следующему:</w:t>
      </w:r>
    </w:p>
    <w:bookmarkEnd w:id="53"/>
    <w:bookmarkStart w:name="z60" w:id="54"/>
    <w:p>
      <w:pPr>
        <w:spacing w:after="0"/>
        <w:ind w:left="0"/>
        <w:jc w:val="both"/>
      </w:pPr>
      <w:r>
        <w:rPr>
          <w:rFonts w:ascii="Times New Roman"/>
          <w:b w:val="false"/>
          <w:i w:val="false"/>
          <w:color w:val="000000"/>
          <w:sz w:val="28"/>
        </w:rPr>
        <w:t>
      1) доступ к тесту для прохождения экзамена осуществляется после ввода персональных данных и индивидуального номера экзаменуемого;</w:t>
      </w:r>
    </w:p>
    <w:bookmarkEnd w:id="54"/>
    <w:bookmarkStart w:name="z61" w:id="55"/>
    <w:p>
      <w:pPr>
        <w:spacing w:after="0"/>
        <w:ind w:left="0"/>
        <w:jc w:val="both"/>
      </w:pPr>
      <w:r>
        <w:rPr>
          <w:rFonts w:ascii="Times New Roman"/>
          <w:b w:val="false"/>
          <w:i w:val="false"/>
          <w:color w:val="000000"/>
          <w:sz w:val="28"/>
        </w:rPr>
        <w:t>
      2) установлена функция многовариантного предоставления вопросов теста (периодическое перемешивание);</w:t>
      </w:r>
    </w:p>
    <w:bookmarkEnd w:id="55"/>
    <w:bookmarkStart w:name="z62" w:id="56"/>
    <w:p>
      <w:pPr>
        <w:spacing w:after="0"/>
        <w:ind w:left="0"/>
        <w:jc w:val="both"/>
      </w:pPr>
      <w:r>
        <w:rPr>
          <w:rFonts w:ascii="Times New Roman"/>
          <w:b w:val="false"/>
          <w:i w:val="false"/>
          <w:color w:val="000000"/>
          <w:sz w:val="28"/>
        </w:rPr>
        <w:t>
      3) не допускается повтор тестовых вопросов в рамках одного теста;</w:t>
      </w:r>
    </w:p>
    <w:bookmarkEnd w:id="56"/>
    <w:bookmarkStart w:name="z63" w:id="57"/>
    <w:p>
      <w:pPr>
        <w:spacing w:after="0"/>
        <w:ind w:left="0"/>
        <w:jc w:val="both"/>
      </w:pPr>
      <w:r>
        <w:rPr>
          <w:rFonts w:ascii="Times New Roman"/>
          <w:b w:val="false"/>
          <w:i w:val="false"/>
          <w:color w:val="000000"/>
          <w:sz w:val="28"/>
        </w:rPr>
        <w:t>
      4) установлен таймер, с временным ограничением, в соответствии с пунктом 19 Главы 2 настоящих Правил;</w:t>
      </w:r>
    </w:p>
    <w:bookmarkEnd w:id="57"/>
    <w:bookmarkStart w:name="z64" w:id="58"/>
    <w:p>
      <w:pPr>
        <w:spacing w:after="0"/>
        <w:ind w:left="0"/>
        <w:jc w:val="both"/>
      </w:pPr>
      <w:r>
        <w:rPr>
          <w:rFonts w:ascii="Times New Roman"/>
          <w:b w:val="false"/>
          <w:i w:val="false"/>
          <w:color w:val="000000"/>
          <w:sz w:val="28"/>
        </w:rPr>
        <w:t>
      5) установлена функция вывода протокола, с результатами тестирования составленного программой по завершению времени тестирования, с указанием результата тестирования "сдал"/"не сдал".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16. Подготовка, переподготовка в области промышленной безопасности осуществляется по программам, с учетом специфики отрасли деятельности данных юридических лиц и (или) индивидуальных предпринимателей.</w:t>
      </w:r>
    </w:p>
    <w:bookmarkEnd w:id="59"/>
    <w:bookmarkStart w:name="z66" w:id="60"/>
    <w:p>
      <w:pPr>
        <w:spacing w:after="0"/>
        <w:ind w:left="0"/>
        <w:jc w:val="both"/>
      </w:pPr>
      <w:r>
        <w:rPr>
          <w:rFonts w:ascii="Times New Roman"/>
          <w:b w:val="false"/>
          <w:i w:val="false"/>
          <w:color w:val="000000"/>
          <w:sz w:val="28"/>
        </w:rPr>
        <w:t>
      17. Темы, рассматриваемые в рамках программы подготовки и переподготовки, разрабатываются с учетом отрасли промышленности и базируются на требованиях законодательства Республики Казахстан в области промышленной безопасности.</w:t>
      </w:r>
    </w:p>
    <w:bookmarkEnd w:id="60"/>
    <w:bookmarkStart w:name="z67" w:id="61"/>
    <w:p>
      <w:pPr>
        <w:spacing w:after="0"/>
        <w:ind w:left="0"/>
        <w:jc w:val="both"/>
      </w:pPr>
      <w:r>
        <w:rPr>
          <w:rFonts w:ascii="Times New Roman"/>
          <w:b w:val="false"/>
          <w:i w:val="false"/>
          <w:color w:val="000000"/>
          <w:sz w:val="28"/>
        </w:rPr>
        <w:t xml:space="preserve">
      18. Программы подготовки и переподготовки содержат лекционный, демонстрационный материалы, а также возможность проведения практических занятий в виде тренингов, тематических игр, приобретения навыков на тренажерах (при необходимости). </w:t>
      </w:r>
    </w:p>
    <w:bookmarkEnd w:id="61"/>
    <w:bookmarkStart w:name="z68" w:id="62"/>
    <w:p>
      <w:pPr>
        <w:spacing w:after="0"/>
        <w:ind w:left="0"/>
        <w:jc w:val="both"/>
      </w:pPr>
      <w:r>
        <w:rPr>
          <w:rFonts w:ascii="Times New Roman"/>
          <w:b w:val="false"/>
          <w:i w:val="false"/>
          <w:color w:val="000000"/>
          <w:sz w:val="28"/>
        </w:rPr>
        <w:t xml:space="preserve">
      Практическое обучение осуществляется на производственной базе учебного заведения организации или на основании договора с организацией имеющей соответствующую производственную базу. </w:t>
      </w:r>
    </w:p>
    <w:bookmarkEnd w:id="62"/>
    <w:bookmarkStart w:name="z69" w:id="63"/>
    <w:p>
      <w:pPr>
        <w:spacing w:after="0"/>
        <w:ind w:left="0"/>
        <w:jc w:val="both"/>
      </w:pPr>
      <w:r>
        <w:rPr>
          <w:rFonts w:ascii="Times New Roman"/>
          <w:b w:val="false"/>
          <w:i w:val="false"/>
          <w:color w:val="000000"/>
          <w:sz w:val="28"/>
        </w:rPr>
        <w:t xml:space="preserve">
      Практические занятия направлены на закрепление знаний, полученных при изучении тем программы, обобщение и совершенствование знаний и практических навыков, ознакомление непосредственно с производственными процессами, технологией, организацией труда. </w:t>
      </w:r>
    </w:p>
    <w:bookmarkEnd w:id="63"/>
    <w:bookmarkStart w:name="z70" w:id="64"/>
    <w:p>
      <w:pPr>
        <w:spacing w:after="0"/>
        <w:ind w:left="0"/>
        <w:jc w:val="both"/>
      </w:pPr>
      <w:r>
        <w:rPr>
          <w:rFonts w:ascii="Times New Roman"/>
          <w:b w:val="false"/>
          <w:i w:val="false"/>
          <w:color w:val="000000"/>
          <w:sz w:val="28"/>
        </w:rPr>
        <w:t>
      Подготовка и переподготовка (обучение) состоят из:</w:t>
      </w:r>
    </w:p>
    <w:bookmarkEnd w:id="64"/>
    <w:bookmarkStart w:name="z71" w:id="65"/>
    <w:p>
      <w:pPr>
        <w:spacing w:after="0"/>
        <w:ind w:left="0"/>
        <w:jc w:val="both"/>
      </w:pPr>
      <w:r>
        <w:rPr>
          <w:rFonts w:ascii="Times New Roman"/>
          <w:b w:val="false"/>
          <w:i w:val="false"/>
          <w:color w:val="000000"/>
          <w:sz w:val="28"/>
        </w:rPr>
        <w:t>
      1) Учебного плана подготовки, переподготовки по вопросам промышленной безопасности;</w:t>
      </w:r>
    </w:p>
    <w:bookmarkEnd w:id="65"/>
    <w:bookmarkStart w:name="z72" w:id="66"/>
    <w:p>
      <w:pPr>
        <w:spacing w:after="0"/>
        <w:ind w:left="0"/>
        <w:jc w:val="both"/>
      </w:pPr>
      <w:r>
        <w:rPr>
          <w:rFonts w:ascii="Times New Roman"/>
          <w:b w:val="false"/>
          <w:i w:val="false"/>
          <w:color w:val="000000"/>
          <w:sz w:val="28"/>
        </w:rPr>
        <w:t>
      2) Программы по подготовке, переподготовке по вопросам промышленной безопасности.</w:t>
      </w:r>
    </w:p>
    <w:bookmarkEnd w:id="66"/>
    <w:bookmarkStart w:name="z73" w:id="67"/>
    <w:p>
      <w:pPr>
        <w:spacing w:after="0"/>
        <w:ind w:left="0"/>
        <w:jc w:val="both"/>
      </w:pPr>
      <w:r>
        <w:rPr>
          <w:rFonts w:ascii="Times New Roman"/>
          <w:b w:val="false"/>
          <w:i w:val="false"/>
          <w:color w:val="000000"/>
          <w:sz w:val="28"/>
        </w:rPr>
        <w:t>
      19. Для проведения экзаменов (очно/дистанционно) по вопросам промышленной безопасности, экзаменационные вопросы разрабатываются учебной организацией и утверждаются ее руководителем. Количество тестовых вопросов составляет не менее ста, для сдачи экзаменов по сорокачасовой программе и не менее шестидесяти, для сдачи экзаменов по десятичасовой программе. Количество вариантов ответов на один тестовый вопрос составляет не менее четырех и не более шести, один из которых правильный. Тестовые вопросы обновляются один раз в год, не менее чем на 10 (десять) процентов от общего количества вопросов. Время на выполнение тестового задания составляет сто двадцать минут, для сдачи экзаменов по сорокачасовой программе и девяносто минут, для сдачи экзаменов по десятичасовой программе.</w:t>
      </w:r>
    </w:p>
    <w:bookmarkEnd w:id="67"/>
    <w:bookmarkStart w:name="z74" w:id="68"/>
    <w:p>
      <w:pPr>
        <w:spacing w:after="0"/>
        <w:ind w:left="0"/>
        <w:jc w:val="both"/>
      </w:pPr>
      <w:r>
        <w:rPr>
          <w:rFonts w:ascii="Times New Roman"/>
          <w:b w:val="false"/>
          <w:i w:val="false"/>
          <w:color w:val="000000"/>
          <w:sz w:val="28"/>
        </w:rPr>
        <w:t>
      При сдаче экзаменов в письменной форме, экзаменационные работы с присвоенными идентификационными номерами, выполняются на листах, на которых не допускаются условные пометки, раскрывающие авторство работы. По окончании экзамена все письменные экзаменационные работы сдаются членам постоянно действующих экзаменационных комиссий (далее - ПДЭК). Письменные экзаменационные работы проверяются членами ПДЭК в день экзамена.</w:t>
      </w:r>
    </w:p>
    <w:bookmarkEnd w:id="68"/>
    <w:bookmarkStart w:name="z75" w:id="69"/>
    <w:p>
      <w:pPr>
        <w:spacing w:after="0"/>
        <w:ind w:left="0"/>
        <w:jc w:val="both"/>
      </w:pPr>
      <w:r>
        <w:rPr>
          <w:rFonts w:ascii="Times New Roman"/>
          <w:b w:val="false"/>
          <w:i w:val="false"/>
          <w:color w:val="000000"/>
          <w:sz w:val="28"/>
        </w:rPr>
        <w:t>
      20. Для сдачи экзаменов, приказом учебной организации создается ПДЭК в составе не менее 3 (трех) человек, состоящая из специалистов, указанных в подпункте 2) пункта 7 настоящих Правил.</w:t>
      </w:r>
    </w:p>
    <w:bookmarkEnd w:id="69"/>
    <w:bookmarkStart w:name="z76" w:id="70"/>
    <w:p>
      <w:pPr>
        <w:spacing w:after="0"/>
        <w:ind w:left="0"/>
        <w:jc w:val="both"/>
      </w:pPr>
      <w:r>
        <w:rPr>
          <w:rFonts w:ascii="Times New Roman"/>
          <w:b w:val="false"/>
          <w:i w:val="false"/>
          <w:color w:val="000000"/>
          <w:sz w:val="28"/>
        </w:rPr>
        <w:t>
      Положение о работе ПДЭК разрабатывается учебной организацией и утверждается ее руководителем.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21. Во время очной и дистанционной сдачи экзамена,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71"/>
    <w:bookmarkStart w:name="z78" w:id="72"/>
    <w:p>
      <w:pPr>
        <w:spacing w:after="0"/>
        <w:ind w:left="0"/>
        <w:jc w:val="both"/>
      </w:pPr>
      <w:r>
        <w:rPr>
          <w:rFonts w:ascii="Times New Roman"/>
          <w:b w:val="false"/>
          <w:i w:val="false"/>
          <w:color w:val="000000"/>
          <w:sz w:val="28"/>
        </w:rPr>
        <w:t>
      22. Пороговый уровень правильных ответов составляет 70 (семьдесят) процентов от общего количества вопросов в задании,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72"/>
    <w:bookmarkStart w:name="z79" w:id="73"/>
    <w:p>
      <w:pPr>
        <w:spacing w:after="0"/>
        <w:ind w:left="0"/>
        <w:jc w:val="both"/>
      </w:pPr>
      <w:r>
        <w:rPr>
          <w:rFonts w:ascii="Times New Roman"/>
          <w:b w:val="false"/>
          <w:i w:val="false"/>
          <w:color w:val="000000"/>
          <w:sz w:val="28"/>
        </w:rPr>
        <w:t>
      23. Итоги сдачи экзамена выдаются экзаменуемому лицу в день прохождения экзамена, с указанием количества правильных ответов по вопросам и конкретных результатов ответов по каждому вопросу.</w:t>
      </w:r>
    </w:p>
    <w:bookmarkEnd w:id="73"/>
    <w:bookmarkStart w:name="z80" w:id="74"/>
    <w:p>
      <w:pPr>
        <w:spacing w:after="0"/>
        <w:ind w:left="0"/>
        <w:jc w:val="both"/>
      </w:pPr>
      <w:r>
        <w:rPr>
          <w:rFonts w:ascii="Times New Roman"/>
          <w:b w:val="false"/>
          <w:i w:val="false"/>
          <w:color w:val="000000"/>
          <w:sz w:val="28"/>
        </w:rPr>
        <w:t xml:space="preserve">
      24. Результат экзамена оформляется протоколом в двух экземплярах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Протокол подписывается председателем либо лицом, его заменяющим и всеми членами ПДЭК в день сдачи экзамена. Один экземпляр протокола направляется в организацию по месту работы обучаемого и сохраняется до очередной сдачи экзаменов, второй экземпляр результатов экзаменов хранится в учебной организации. Срок хранения протокола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25. При положительном результате сдачи экзаменов учебной организацией оформляется удостоверение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5 (пяти) календарных дней.</w:t>
      </w:r>
    </w:p>
    <w:bookmarkEnd w:id="75"/>
    <w:bookmarkStart w:name="z82" w:id="76"/>
    <w:p>
      <w:pPr>
        <w:spacing w:after="0"/>
        <w:ind w:left="0"/>
        <w:jc w:val="both"/>
      </w:pPr>
      <w:r>
        <w:rPr>
          <w:rFonts w:ascii="Times New Roman"/>
          <w:b w:val="false"/>
          <w:i w:val="false"/>
          <w:color w:val="000000"/>
          <w:sz w:val="28"/>
        </w:rPr>
        <w:t>
      Удостоверение подписывается председателем ПДЭК либо лицом, его заменяющим. Удостоверение, оформленное на бумажном носителе, заверяется печатью учебной организации. Удостоверение действует на территории Республики Казахстан на период указанных в нем сроков.</w:t>
      </w:r>
    </w:p>
    <w:bookmarkEnd w:id="76"/>
    <w:bookmarkStart w:name="z83" w:id="77"/>
    <w:p>
      <w:pPr>
        <w:spacing w:after="0"/>
        <w:ind w:left="0"/>
        <w:jc w:val="both"/>
      </w:pPr>
      <w:r>
        <w:rPr>
          <w:rFonts w:ascii="Times New Roman"/>
          <w:b w:val="false"/>
          <w:i w:val="false"/>
          <w:color w:val="000000"/>
          <w:sz w:val="28"/>
        </w:rPr>
        <w:t>
      Организациями, использующими удостоверение в форме электронного документа, удостоверенного посредством электронной цифровой подписи, ведется автоматизированная информационная система (база данных), содержащая информацию о прохождении обучения и проверки знаний.</w:t>
      </w:r>
    </w:p>
    <w:bookmarkEnd w:id="77"/>
    <w:bookmarkStart w:name="z221" w:id="78"/>
    <w:p>
      <w:pPr>
        <w:spacing w:after="0"/>
        <w:ind w:left="0"/>
        <w:jc w:val="both"/>
      </w:pPr>
      <w:r>
        <w:rPr>
          <w:rFonts w:ascii="Times New Roman"/>
          <w:b w:val="false"/>
          <w:i w:val="false"/>
          <w:color w:val="000000"/>
          <w:sz w:val="28"/>
        </w:rPr>
        <w:t>
      Примечание: Формы протокола и удостоверения по сдаче экзаменов также оформляются для руководителей, специалистов и работников юридических лиц, декларирующих промышленную безопасность, за исключением руководителей и членов ПДЭК.</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по чрезвычайным ситуациям РК от 07.10.2025 </w:t>
      </w:r>
      <w:r>
        <w:rPr>
          <w:rFonts w:ascii="Times New Roman"/>
          <w:b w:val="false"/>
          <w:i w:val="false"/>
          <w:color w:val="000000"/>
          <w:sz w:val="28"/>
        </w:rPr>
        <w:t>№ 442</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26. Удостоверение используется до завершения страниц установленной формы и подлежит замене в случае смены места работы владельцем удостоверения.</w:t>
      </w:r>
    </w:p>
    <w:bookmarkEnd w:id="79"/>
    <w:bookmarkStart w:name="z85" w:id="80"/>
    <w:p>
      <w:pPr>
        <w:spacing w:after="0"/>
        <w:ind w:left="0"/>
        <w:jc w:val="both"/>
      </w:pPr>
      <w:r>
        <w:rPr>
          <w:rFonts w:ascii="Times New Roman"/>
          <w:b w:val="false"/>
          <w:i w:val="false"/>
          <w:color w:val="000000"/>
          <w:sz w:val="28"/>
        </w:rPr>
        <w:t>
      27. Лица, не сдавшие экзамен, подлежат прохождению повторной сдачи экзамена. Повторная сдача экзамена проводится в течение одного месяца с даты сдачи экзамена.</w:t>
      </w:r>
    </w:p>
    <w:bookmarkEnd w:id="80"/>
    <w:bookmarkStart w:name="z86" w:id="81"/>
    <w:p>
      <w:pPr>
        <w:spacing w:after="0"/>
        <w:ind w:left="0"/>
        <w:jc w:val="both"/>
      </w:pPr>
      <w:r>
        <w:rPr>
          <w:rFonts w:ascii="Times New Roman"/>
          <w:b w:val="false"/>
          <w:i w:val="false"/>
          <w:color w:val="000000"/>
          <w:sz w:val="28"/>
        </w:rPr>
        <w:t>
      28. Лица, не сдавшие экзамен, к работе не допускаются до его повторного прохождения.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29. Учебная организация направляет информацию об экзаменуемых лицах, не сдавших повторно экзамен с приложением результатов экзамена, руководителю юридического лица или индивидуальному предпринимателю, персонал которого не сдал экзамены по вопросам промышленной безопасности не позднее 5 (пяти) календарных дней.</w:t>
      </w:r>
    </w:p>
    <w:bookmarkEnd w:id="82"/>
    <w:bookmarkStart w:name="z88" w:id="83"/>
    <w:p>
      <w:pPr>
        <w:spacing w:after="0"/>
        <w:ind w:left="0"/>
        <w:jc w:val="both"/>
      </w:pPr>
      <w:r>
        <w:rPr>
          <w:rFonts w:ascii="Times New Roman"/>
          <w:b w:val="false"/>
          <w:i w:val="false"/>
          <w:color w:val="000000"/>
          <w:sz w:val="28"/>
        </w:rPr>
        <w:t>
      30. В случае если экзаменуемые лица не согласны с результатами экзаменов, то в течение 3 (трех) рабочих дней со дня сдачи экзаменов, экзаменуемые лица вправе обжаловать полученные результаты, путем подачи заявления на апелляцию в учебную организацию, проводившую экзамен в области промышленной безопасности.</w:t>
      </w:r>
    </w:p>
    <w:bookmarkEnd w:id="83"/>
    <w:bookmarkStart w:name="z89" w:id="84"/>
    <w:p>
      <w:pPr>
        <w:spacing w:after="0"/>
        <w:ind w:left="0"/>
        <w:jc w:val="both"/>
      </w:pPr>
      <w:r>
        <w:rPr>
          <w:rFonts w:ascii="Times New Roman"/>
          <w:b w:val="false"/>
          <w:i w:val="false"/>
          <w:color w:val="000000"/>
          <w:sz w:val="28"/>
        </w:rPr>
        <w:t>
      31. Для рассмотрения заявления на апелляцию приказом руководителя учебной организации утверждается состав не менее 3 (трех) человек и положение об апелляционной комиссии по результатам экзаменов в области промышленной безопасности.</w:t>
      </w:r>
    </w:p>
    <w:bookmarkEnd w:id="84"/>
    <w:bookmarkStart w:name="z90" w:id="85"/>
    <w:p>
      <w:pPr>
        <w:spacing w:after="0"/>
        <w:ind w:left="0"/>
        <w:jc w:val="both"/>
      </w:pPr>
      <w:r>
        <w:rPr>
          <w:rFonts w:ascii="Times New Roman"/>
          <w:b w:val="false"/>
          <w:i w:val="false"/>
          <w:color w:val="000000"/>
          <w:sz w:val="28"/>
        </w:rPr>
        <w:t>
      Положение об апелляционной комиссии предусматривает требования к полномочиям членов комиссии их правам и обязанностям, процедуре рассмотрения, документальному оформлению, а также требования к исключению конфликта интересов сторон.</w:t>
      </w:r>
    </w:p>
    <w:bookmarkEnd w:id="85"/>
    <w:bookmarkStart w:name="z91" w:id="86"/>
    <w:p>
      <w:pPr>
        <w:spacing w:after="0"/>
        <w:ind w:left="0"/>
        <w:jc w:val="both"/>
      </w:pPr>
      <w:r>
        <w:rPr>
          <w:rFonts w:ascii="Times New Roman"/>
          <w:b w:val="false"/>
          <w:i w:val="false"/>
          <w:color w:val="000000"/>
          <w:sz w:val="28"/>
        </w:rPr>
        <w:t>
      32. Рассмотрение заявления на апелляцию проводится апелляционной комиссией в течение 5 (пяти) рабочих дней со дня поступления заявления.</w:t>
      </w:r>
    </w:p>
    <w:bookmarkEnd w:id="86"/>
    <w:bookmarkStart w:name="z92" w:id="87"/>
    <w:p>
      <w:pPr>
        <w:spacing w:after="0"/>
        <w:ind w:left="0"/>
        <w:jc w:val="both"/>
      </w:pPr>
      <w:r>
        <w:rPr>
          <w:rFonts w:ascii="Times New Roman"/>
          <w:b w:val="false"/>
          <w:i w:val="false"/>
          <w:color w:val="000000"/>
          <w:sz w:val="28"/>
        </w:rPr>
        <w:t>
      Учебная организация в течение 2 (двух) рабочих дней со дня поступления заявления извещает заявителя о дате заседания апелляционной комиссии.</w:t>
      </w:r>
    </w:p>
    <w:bookmarkEnd w:id="87"/>
    <w:bookmarkStart w:name="z93" w:id="88"/>
    <w:p>
      <w:pPr>
        <w:spacing w:after="0"/>
        <w:ind w:left="0"/>
        <w:jc w:val="both"/>
      </w:pPr>
      <w:r>
        <w:rPr>
          <w:rFonts w:ascii="Times New Roman"/>
          <w:b w:val="false"/>
          <w:i w:val="false"/>
          <w:color w:val="000000"/>
          <w:sz w:val="28"/>
        </w:rPr>
        <w:t>
      33. По итогам рассмотрения заявления апелляционной комиссией оформляется протокол заседания апелляционной комиссии в двух экземплярах по форме, согласно приложению 6 к настоящим Правилам.</w:t>
      </w:r>
    </w:p>
    <w:bookmarkEnd w:id="88"/>
    <w:bookmarkStart w:name="z94" w:id="89"/>
    <w:p>
      <w:pPr>
        <w:spacing w:after="0"/>
        <w:ind w:left="0"/>
        <w:jc w:val="both"/>
      </w:pPr>
      <w:r>
        <w:rPr>
          <w:rFonts w:ascii="Times New Roman"/>
          <w:b w:val="false"/>
          <w:i w:val="false"/>
          <w:color w:val="000000"/>
          <w:sz w:val="28"/>
        </w:rPr>
        <w:t xml:space="preserve">
      Один экземпляр протокола заседания апелляционной комиссии направляется заявителю в срок не позднее 2 (двух) рабочих дней с момента заседания апелляционной комиссии, второй экземпляр и копия результатов экзамена хранятся в учебной организации. Срок хранения протокола апелляционной комиссии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bl>
    <w:bookmarkStart w:name="z96" w:id="90"/>
    <w:p>
      <w:pPr>
        <w:spacing w:after="0"/>
        <w:ind w:left="0"/>
        <w:jc w:val="left"/>
      </w:pPr>
      <w:r>
        <w:rPr>
          <w:rFonts w:ascii="Times New Roman"/>
          <w:b/>
          <w:i w:val="false"/>
          <w:color w:val="000000"/>
        </w:rPr>
        <w:t xml:space="preserve"> Типовая программа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____ "__" _______ 20 __ года</w:t>
            </w:r>
          </w:p>
        </w:tc>
      </w:tr>
    </w:tbl>
    <w:bookmarkStart w:name="z45" w:id="91"/>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91"/>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08" w:id="92"/>
    <w:p>
      <w:pPr>
        <w:spacing w:after="0"/>
        <w:ind w:left="0"/>
        <w:jc w:val="both"/>
      </w:pPr>
      <w:r>
        <w:rPr>
          <w:rFonts w:ascii="Times New Roman"/>
          <w:b w:val="false"/>
          <w:i w:val="false"/>
          <w:color w:val="000000"/>
          <w:sz w:val="28"/>
        </w:rPr>
        <w:t>
      Цель: Довести до руководителей, специалистов и работников опасных производственных объектов об их ответственности за нарушение правил безопасности, независимо от того привело или нет, это нарушение к аварии или травматизму. Предотвращение аварий, травматизма и нарушений технологий производства работ, чрезвычайных ситуаций на опасных производственных объектах.</w:t>
      </w:r>
    </w:p>
    <w:bookmarkEnd w:id="92"/>
    <w:bookmarkStart w:name="z47" w:id="93"/>
    <w:p>
      <w:pPr>
        <w:spacing w:after="0"/>
        <w:ind w:left="0"/>
        <w:jc w:val="both"/>
      </w:pPr>
      <w:r>
        <w:rPr>
          <w:rFonts w:ascii="Times New Roman"/>
          <w:b w:val="false"/>
          <w:i w:val="false"/>
          <w:color w:val="000000"/>
          <w:sz w:val="28"/>
        </w:rPr>
        <w:t>
      Категория слушателей: Руководители, специалисты и работники опасных производственных объектов, аттестованных, научно-исследовательских, проектно-конструкторских и иных организаций, привлекаемые для работы на опасных производственных объектах, а также членов постоянно действующих экзаменационных комиссий учебных организаций.</w:t>
      </w:r>
    </w:p>
    <w:bookmarkEnd w:id="93"/>
    <w:bookmarkStart w:name="z48" w:id="94"/>
    <w:p>
      <w:pPr>
        <w:spacing w:after="0"/>
        <w:ind w:left="0"/>
        <w:jc w:val="both"/>
      </w:pPr>
      <w:r>
        <w:rPr>
          <w:rFonts w:ascii="Times New Roman"/>
          <w:b w:val="false"/>
          <w:i w:val="false"/>
          <w:color w:val="000000"/>
          <w:sz w:val="28"/>
        </w:rPr>
        <w:t>
      Срок подготовки: не менее сорок/десять часов.</w:t>
      </w:r>
    </w:p>
    <w:bookmarkEnd w:id="94"/>
    <w:bookmarkStart w:name="z49" w:id="95"/>
    <w:p>
      <w:pPr>
        <w:spacing w:after="0"/>
        <w:ind w:left="0"/>
        <w:jc w:val="both"/>
      </w:pPr>
      <w:r>
        <w:rPr>
          <w:rFonts w:ascii="Times New Roman"/>
          <w:b w:val="false"/>
          <w:i w:val="false"/>
          <w:color w:val="000000"/>
          <w:sz w:val="28"/>
        </w:rPr>
        <w:t>
      Форма обучения: очная/дистанционная.</w:t>
      </w:r>
    </w:p>
    <w:bookmarkEnd w:id="95"/>
    <w:bookmarkStart w:name="z50" w:id="96"/>
    <w:p>
      <w:pPr>
        <w:spacing w:after="0"/>
        <w:ind w:left="0"/>
        <w:jc w:val="both"/>
      </w:pPr>
      <w:r>
        <w:rPr>
          <w:rFonts w:ascii="Times New Roman"/>
          <w:b w:val="false"/>
          <w:i w:val="false"/>
          <w:color w:val="000000"/>
          <w:sz w:val="28"/>
        </w:rPr>
        <w:t>
      Режим занятий: с _____ до 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гражданской защите"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Нормативно-техническое регулирование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о техническом регулировании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нарушение требований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подготовки и переподготовки руководителей, специалистов, работников опасных производственных объектов и иных организаций по вопросам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расследования причин аварий и несчастных случаев на опасных производственных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декларирование промышленной безопасности опасного производственного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за соблюдением требований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организации за обеспечение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требования в области промышленной безопасности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грузоподъемных механизмов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оборудования, работающего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подготовке и переработке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осуществляющих проведение нефтяных операций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магистральных трубопроводов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горные и геологоразведочные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угольных шахт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хвостовых и шламовых хозяйств опасных производственных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работы по переработке твердых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химической отрасли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 обеспечения промышленной безопасности для опасных производственных объектов по хранению и переработке растительного сырья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взрывные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бериллия, его соединений и изделий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обращении с источниками ионизирующего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фтористоводородной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геологоразведке, добыче и переработке урана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безопасности объектов систем газоснабжения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и ремонте резервуаров для нефти и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безопасности при эксплуатации технологических трубопроводов</w:t>
            </w:r>
          </w:p>
        </w:tc>
      </w:tr>
    </w:tbl>
    <w:bookmarkStart w:name="z51" w:id="97"/>
    <w:p>
      <w:pPr>
        <w:spacing w:after="0"/>
        <w:ind w:left="0"/>
        <w:jc w:val="both"/>
      </w:pPr>
      <w:r>
        <w:rPr>
          <w:rFonts w:ascii="Times New Roman"/>
          <w:b w:val="false"/>
          <w:i w:val="false"/>
          <w:color w:val="000000"/>
          <w:sz w:val="28"/>
        </w:rPr>
        <w:t>
      1) Темы могут разбиваться, перегруппировываться и дополняться с учетом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bookmarkEnd w:id="97"/>
    <w:bookmarkStart w:name="z52" w:id="98"/>
    <w:p>
      <w:pPr>
        <w:spacing w:after="0"/>
        <w:ind w:left="0"/>
        <w:jc w:val="both"/>
      </w:pPr>
      <w:r>
        <w:rPr>
          <w:rFonts w:ascii="Times New Roman"/>
          <w:b w:val="false"/>
          <w:i w:val="false"/>
          <w:color w:val="000000"/>
          <w:sz w:val="28"/>
        </w:rPr>
        <w:t>
      2) Перечень правил и требований актуализируется учебной организацией на момент проведения подготовки и переподготовки по вопросам промышленной безопасности и включается в учебный план в зависимости от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bookmarkEnd w:id="98"/>
    <w:bookmarkStart w:name="z53" w:id="99"/>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99"/>
    <w:bookmarkStart w:name="z54" w:id="100"/>
    <w:p>
      <w:pPr>
        <w:spacing w:after="0"/>
        <w:ind w:left="0"/>
        <w:jc w:val="both"/>
      </w:pPr>
      <w:r>
        <w:rPr>
          <w:rFonts w:ascii="Times New Roman"/>
          <w:b w:val="false"/>
          <w:i w:val="false"/>
          <w:color w:val="000000"/>
          <w:sz w:val="28"/>
        </w:rPr>
        <w:t>
      Модуль 1. Общие вопросы промышленной безопасности</w:t>
      </w:r>
    </w:p>
    <w:bookmarkEnd w:id="100"/>
    <w:bookmarkStart w:name="z55" w:id="101"/>
    <w:p>
      <w:pPr>
        <w:spacing w:after="0"/>
        <w:ind w:left="0"/>
        <w:jc w:val="both"/>
      </w:pPr>
      <w:r>
        <w:rPr>
          <w:rFonts w:ascii="Times New Roman"/>
          <w:b w:val="false"/>
          <w:i w:val="false"/>
          <w:color w:val="000000"/>
          <w:sz w:val="28"/>
        </w:rPr>
        <w:t>
      Тема 1. Законодательство Республики Казахстан "</w:t>
      </w:r>
      <w:r>
        <w:rPr>
          <w:rFonts w:ascii="Times New Roman"/>
          <w:b w:val="false"/>
          <w:i w:val="false"/>
          <w:color w:val="000000"/>
          <w:sz w:val="28"/>
        </w:rPr>
        <w:t>О гражданской защите</w:t>
      </w:r>
      <w:r>
        <w:rPr>
          <w:rFonts w:ascii="Times New Roman"/>
          <w:b w:val="false"/>
          <w:i w:val="false"/>
          <w:color w:val="000000"/>
          <w:sz w:val="28"/>
        </w:rPr>
        <w:t>"</w:t>
      </w:r>
    </w:p>
    <w:bookmarkEnd w:id="101"/>
    <w:bookmarkStart w:name="z56" w:id="102"/>
    <w:p>
      <w:pPr>
        <w:spacing w:after="0"/>
        <w:ind w:left="0"/>
        <w:jc w:val="both"/>
      </w:pPr>
      <w:r>
        <w:rPr>
          <w:rFonts w:ascii="Times New Roman"/>
          <w:b w:val="false"/>
          <w:i w:val="false"/>
          <w:color w:val="000000"/>
          <w:sz w:val="28"/>
        </w:rPr>
        <w:t xml:space="preserve">
      Основные термины и понятия, используемые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Государственная система гражданской защиты. Государственное регулирование в сфере гражданской защиты. Аварийно-спасательные службы и формирования. Мероприятия гражданской защиты по предупреждению чрезвычайных ситуаций. Государственный надзор в области промышленной безопасности. Производственный контроль в области промышленной безопасности.</w:t>
      </w:r>
    </w:p>
    <w:bookmarkEnd w:id="102"/>
    <w:bookmarkStart w:name="z57" w:id="103"/>
    <w:p>
      <w:pPr>
        <w:spacing w:after="0"/>
        <w:ind w:left="0"/>
        <w:jc w:val="both"/>
      </w:pPr>
      <w:r>
        <w:rPr>
          <w:rFonts w:ascii="Times New Roman"/>
          <w:b w:val="false"/>
          <w:i w:val="false"/>
          <w:color w:val="000000"/>
          <w:sz w:val="28"/>
        </w:rPr>
        <w:t>
      Модуль 2. Нормативно-техническое регулирование в области промышленной безопасности</w:t>
      </w:r>
    </w:p>
    <w:bookmarkEnd w:id="103"/>
    <w:bookmarkStart w:name="z58" w:id="104"/>
    <w:p>
      <w:pPr>
        <w:spacing w:after="0"/>
        <w:ind w:left="0"/>
        <w:jc w:val="both"/>
      </w:pPr>
      <w:r>
        <w:rPr>
          <w:rFonts w:ascii="Times New Roman"/>
          <w:b w:val="false"/>
          <w:i w:val="false"/>
          <w:color w:val="000000"/>
          <w:sz w:val="28"/>
        </w:rPr>
        <w:t>
      Тема 1. Законодательство о техническом регулировании. Объекты технического регулирования. Понятие технического регламента. Общие и специальные технические регламенты. Национальные стандарты и другие документы по стандартизации. Формы и методы оценки соответствия. Порядок разработки, согласования и принятия технических регламентов.</w:t>
      </w:r>
    </w:p>
    <w:bookmarkEnd w:id="104"/>
    <w:bookmarkStart w:name="z59" w:id="105"/>
    <w:p>
      <w:pPr>
        <w:spacing w:after="0"/>
        <w:ind w:left="0"/>
        <w:jc w:val="both"/>
      </w:pPr>
      <w:r>
        <w:rPr>
          <w:rFonts w:ascii="Times New Roman"/>
          <w:b w:val="false"/>
          <w:i w:val="false"/>
          <w:color w:val="000000"/>
          <w:sz w:val="28"/>
        </w:rPr>
        <w:t xml:space="preserve">
      Модуль 3. Ответственность за нарушение требований законодательства в области промышленной безопасности </w:t>
      </w:r>
    </w:p>
    <w:bookmarkEnd w:id="105"/>
    <w:bookmarkStart w:name="z60" w:id="106"/>
    <w:p>
      <w:pPr>
        <w:spacing w:after="0"/>
        <w:ind w:left="0"/>
        <w:jc w:val="both"/>
      </w:pPr>
      <w:r>
        <w:rPr>
          <w:rFonts w:ascii="Times New Roman"/>
          <w:b w:val="false"/>
          <w:i w:val="false"/>
          <w:color w:val="000000"/>
          <w:sz w:val="28"/>
        </w:rPr>
        <w:t xml:space="preserve">
      Тема 1. Меры ответственности за нарушение требований законодательства в области промышленной безопасности,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Порядок рассмотрения дел об административном правонарушении.</w:t>
      </w:r>
    </w:p>
    <w:bookmarkEnd w:id="106"/>
    <w:bookmarkStart w:name="z61" w:id="107"/>
    <w:p>
      <w:pPr>
        <w:spacing w:after="0"/>
        <w:ind w:left="0"/>
        <w:jc w:val="both"/>
      </w:pPr>
      <w:r>
        <w:rPr>
          <w:rFonts w:ascii="Times New Roman"/>
          <w:b w:val="false"/>
          <w:i w:val="false"/>
          <w:color w:val="000000"/>
          <w:sz w:val="28"/>
        </w:rPr>
        <w:t xml:space="preserve">
      Модуль 4. Обеспечение требований промышленной безопасности </w:t>
      </w:r>
    </w:p>
    <w:bookmarkEnd w:id="107"/>
    <w:bookmarkStart w:name="z62" w:id="108"/>
    <w:p>
      <w:pPr>
        <w:spacing w:after="0"/>
        <w:ind w:left="0"/>
        <w:jc w:val="both"/>
      </w:pPr>
      <w:r>
        <w:rPr>
          <w:rFonts w:ascii="Times New Roman"/>
          <w:b w:val="false"/>
          <w:i w:val="false"/>
          <w:color w:val="000000"/>
          <w:sz w:val="28"/>
        </w:rPr>
        <w:t>
      Тема 1. Порядок подготовки, переподготовки и сдачи экзаменов руководителей, специалистов, работников опасных производственных объектов и иных организаций по вопросам промышленной безопасности.</w:t>
      </w:r>
    </w:p>
    <w:bookmarkEnd w:id="108"/>
    <w:bookmarkStart w:name="z63" w:id="109"/>
    <w:p>
      <w:pPr>
        <w:spacing w:after="0"/>
        <w:ind w:left="0"/>
        <w:jc w:val="both"/>
      </w:pPr>
      <w:r>
        <w:rPr>
          <w:rFonts w:ascii="Times New Roman"/>
          <w:b w:val="false"/>
          <w:i w:val="false"/>
          <w:color w:val="000000"/>
          <w:sz w:val="28"/>
        </w:rPr>
        <w:t xml:space="preserve">
      Нормативные правовые акты, регламентирующие вопросы подготовки, переподготовки и сдачи экзаменов в области промышленной безопасности. </w:t>
      </w:r>
    </w:p>
    <w:bookmarkEnd w:id="109"/>
    <w:bookmarkStart w:name="z64" w:id="110"/>
    <w:p>
      <w:pPr>
        <w:spacing w:after="0"/>
        <w:ind w:left="0"/>
        <w:jc w:val="both"/>
      </w:pPr>
      <w:r>
        <w:rPr>
          <w:rFonts w:ascii="Times New Roman"/>
          <w:b w:val="false"/>
          <w:i w:val="false"/>
          <w:color w:val="000000"/>
          <w:sz w:val="28"/>
        </w:rPr>
        <w:t>
      Обучение и сдача экзамена руководителей, специалистов, работников иных организаций. Требования к организациям, осуществляющим подготовку, переподготовку в области промышленной безопасности.</w:t>
      </w:r>
    </w:p>
    <w:bookmarkEnd w:id="110"/>
    <w:bookmarkStart w:name="z65" w:id="111"/>
    <w:p>
      <w:pPr>
        <w:spacing w:after="0"/>
        <w:ind w:left="0"/>
        <w:jc w:val="both"/>
      </w:pPr>
      <w:r>
        <w:rPr>
          <w:rFonts w:ascii="Times New Roman"/>
          <w:b w:val="false"/>
          <w:i w:val="false"/>
          <w:color w:val="000000"/>
          <w:sz w:val="28"/>
        </w:rPr>
        <w:t>
      Организация и проведение сдачи экзаменов в аттестованных организациях на право проведения подготовки, переподготовки руководителей, специалистов, работников в области промышленной безопасности.</w:t>
      </w:r>
    </w:p>
    <w:bookmarkEnd w:id="111"/>
    <w:bookmarkStart w:name="z66" w:id="112"/>
    <w:p>
      <w:pPr>
        <w:spacing w:after="0"/>
        <w:ind w:left="0"/>
        <w:jc w:val="both"/>
      </w:pPr>
      <w:r>
        <w:rPr>
          <w:rFonts w:ascii="Times New Roman"/>
          <w:b w:val="false"/>
          <w:i w:val="false"/>
          <w:color w:val="000000"/>
          <w:sz w:val="28"/>
        </w:rPr>
        <w:t>
      Оформление результатов сдачи экзаменов по вопросам промышленной безопасности.</w:t>
      </w:r>
    </w:p>
    <w:bookmarkEnd w:id="112"/>
    <w:bookmarkStart w:name="z67" w:id="113"/>
    <w:p>
      <w:pPr>
        <w:spacing w:after="0"/>
        <w:ind w:left="0"/>
        <w:jc w:val="both"/>
      </w:pPr>
      <w:r>
        <w:rPr>
          <w:rFonts w:ascii="Times New Roman"/>
          <w:b w:val="false"/>
          <w:i w:val="false"/>
          <w:color w:val="000000"/>
          <w:sz w:val="28"/>
        </w:rPr>
        <w:t>
      Тема 2. Порядок расследования причин аварий и несчастных случаев на опасных производственных объектах</w:t>
      </w:r>
    </w:p>
    <w:bookmarkEnd w:id="113"/>
    <w:bookmarkStart w:name="z68" w:id="114"/>
    <w:p>
      <w:pPr>
        <w:spacing w:after="0"/>
        <w:ind w:left="0"/>
        <w:jc w:val="both"/>
      </w:pPr>
      <w:r>
        <w:rPr>
          <w:rFonts w:ascii="Times New Roman"/>
          <w:b w:val="false"/>
          <w:i w:val="false"/>
          <w:color w:val="000000"/>
          <w:sz w:val="28"/>
        </w:rPr>
        <w:t>
      Порядок расследования причин аварий и несчастных случаев на опасных производственных объектах.</w:t>
      </w:r>
    </w:p>
    <w:bookmarkEnd w:id="114"/>
    <w:bookmarkStart w:name="z69" w:id="115"/>
    <w:p>
      <w:pPr>
        <w:spacing w:after="0"/>
        <w:ind w:left="0"/>
        <w:jc w:val="both"/>
      </w:pPr>
      <w:r>
        <w:rPr>
          <w:rFonts w:ascii="Times New Roman"/>
          <w:b w:val="false"/>
          <w:i w:val="false"/>
          <w:color w:val="000000"/>
          <w:sz w:val="28"/>
        </w:rPr>
        <w:t>
      Порядок представления, регистрации и анализа информации об авариях, несчастных случаях, инцидентах и утратах взрывчатых материалов.</w:t>
      </w:r>
    </w:p>
    <w:bookmarkEnd w:id="115"/>
    <w:bookmarkStart w:name="z70" w:id="116"/>
    <w:p>
      <w:pPr>
        <w:spacing w:after="0"/>
        <w:ind w:left="0"/>
        <w:jc w:val="both"/>
      </w:pPr>
      <w:r>
        <w:rPr>
          <w:rFonts w:ascii="Times New Roman"/>
          <w:b w:val="false"/>
          <w:i w:val="false"/>
          <w:color w:val="000000"/>
          <w:sz w:val="28"/>
        </w:rPr>
        <w:t>
      Определение причины аварий и несчастных случаев.</w:t>
      </w:r>
    </w:p>
    <w:bookmarkEnd w:id="116"/>
    <w:bookmarkStart w:name="z71" w:id="117"/>
    <w:p>
      <w:pPr>
        <w:spacing w:after="0"/>
        <w:ind w:left="0"/>
        <w:jc w:val="both"/>
      </w:pPr>
      <w:r>
        <w:rPr>
          <w:rFonts w:ascii="Times New Roman"/>
          <w:b w:val="false"/>
          <w:i w:val="false"/>
          <w:color w:val="000000"/>
          <w:sz w:val="28"/>
        </w:rPr>
        <w:t>
      Правовые основы технического расследования причин аварии.</w:t>
      </w:r>
    </w:p>
    <w:bookmarkEnd w:id="117"/>
    <w:bookmarkStart w:name="z72" w:id="118"/>
    <w:p>
      <w:pPr>
        <w:spacing w:after="0"/>
        <w:ind w:left="0"/>
        <w:jc w:val="both"/>
      </w:pPr>
      <w:r>
        <w:rPr>
          <w:rFonts w:ascii="Times New Roman"/>
          <w:b w:val="false"/>
          <w:i w:val="false"/>
          <w:color w:val="000000"/>
          <w:sz w:val="28"/>
        </w:rPr>
        <w:t>
      Нормативные документы, регламентирующие порядок расследования причин аварий и несчастных случаев. Порядок проведения расследования причин аварий и оформление акта расследования причин аварий.</w:t>
      </w:r>
    </w:p>
    <w:bookmarkEnd w:id="118"/>
    <w:bookmarkStart w:name="z73" w:id="119"/>
    <w:p>
      <w:pPr>
        <w:spacing w:after="0"/>
        <w:ind w:left="0"/>
        <w:jc w:val="both"/>
      </w:pPr>
      <w:r>
        <w:rPr>
          <w:rFonts w:ascii="Times New Roman"/>
          <w:b w:val="false"/>
          <w:i w:val="false"/>
          <w:color w:val="000000"/>
          <w:sz w:val="28"/>
        </w:rPr>
        <w:t>
      Тема 3. Постановка на учет и снятие с учета опасных технических устройств</w:t>
      </w:r>
    </w:p>
    <w:bookmarkEnd w:id="119"/>
    <w:bookmarkStart w:name="z74" w:id="120"/>
    <w:p>
      <w:pPr>
        <w:spacing w:after="0"/>
        <w:ind w:left="0"/>
        <w:jc w:val="both"/>
      </w:pPr>
      <w:r>
        <w:rPr>
          <w:rFonts w:ascii="Times New Roman"/>
          <w:b w:val="false"/>
          <w:i w:val="false"/>
          <w:color w:val="000000"/>
          <w:sz w:val="28"/>
        </w:rPr>
        <w:t>
      Опасные производственные объекты. Опасные технические устройства. Процедура постановки на учет и снятия с учета опасного технического устройства в территориальных подразделениях уполномоченного органа в области промышленной безопасности или структурных подразделениях местных исполнительных органов, осуществляющих функцию надзора за безопасной эксплуатацией опасных технических устройств.</w:t>
      </w:r>
    </w:p>
    <w:bookmarkEnd w:id="120"/>
    <w:bookmarkStart w:name="z75" w:id="121"/>
    <w:p>
      <w:pPr>
        <w:spacing w:after="0"/>
        <w:ind w:left="0"/>
        <w:jc w:val="both"/>
      </w:pPr>
      <w:r>
        <w:rPr>
          <w:rFonts w:ascii="Times New Roman"/>
          <w:b w:val="false"/>
          <w:i w:val="false"/>
          <w:color w:val="000000"/>
          <w:sz w:val="28"/>
        </w:rPr>
        <w:t>
      Извещение о перевозке опасных технических устройств территориальных подразделений уполномоченного органа в области промышленной безопасности.</w:t>
      </w:r>
    </w:p>
    <w:bookmarkEnd w:id="121"/>
    <w:bookmarkStart w:name="z76" w:id="122"/>
    <w:p>
      <w:pPr>
        <w:spacing w:after="0"/>
        <w:ind w:left="0"/>
        <w:jc w:val="both"/>
      </w:pPr>
      <w:r>
        <w:rPr>
          <w:rFonts w:ascii="Times New Roman"/>
          <w:b w:val="false"/>
          <w:i w:val="false"/>
          <w:color w:val="000000"/>
          <w:sz w:val="28"/>
        </w:rPr>
        <w:t xml:space="preserve">
      Признаки опасных производственных объектов. </w:t>
      </w:r>
    </w:p>
    <w:bookmarkEnd w:id="122"/>
    <w:bookmarkStart w:name="z77" w:id="123"/>
    <w:p>
      <w:pPr>
        <w:spacing w:after="0"/>
        <w:ind w:left="0"/>
        <w:jc w:val="both"/>
      </w:pPr>
      <w:r>
        <w:rPr>
          <w:rFonts w:ascii="Times New Roman"/>
          <w:b w:val="false"/>
          <w:i w:val="false"/>
          <w:color w:val="000000"/>
          <w:sz w:val="28"/>
        </w:rPr>
        <w:t>
      Идентификация опасных производственных объектов, в соответствии с нормативными правовыми актами Республики Казахстан. Предоставление организациями информации, по результатам идентификации опасности производственного объекта в территориальное подразделение уполномоченного органа в области промышленной безопасности.</w:t>
      </w:r>
    </w:p>
    <w:bookmarkEnd w:id="123"/>
    <w:bookmarkStart w:name="z78" w:id="124"/>
    <w:p>
      <w:pPr>
        <w:spacing w:after="0"/>
        <w:ind w:left="0"/>
        <w:jc w:val="both"/>
      </w:pPr>
      <w:r>
        <w:rPr>
          <w:rFonts w:ascii="Times New Roman"/>
          <w:b w:val="false"/>
          <w:i w:val="false"/>
          <w:color w:val="000000"/>
          <w:sz w:val="28"/>
        </w:rPr>
        <w:t>
      Тема 4. Обязательное декларирование промышленной безопасности опасного производственного объекта</w:t>
      </w:r>
    </w:p>
    <w:bookmarkEnd w:id="124"/>
    <w:bookmarkStart w:name="z79" w:id="125"/>
    <w:p>
      <w:pPr>
        <w:spacing w:after="0"/>
        <w:ind w:left="0"/>
        <w:jc w:val="both"/>
      </w:pPr>
      <w:r>
        <w:rPr>
          <w:rFonts w:ascii="Times New Roman"/>
          <w:b w:val="false"/>
          <w:i w:val="false"/>
          <w:color w:val="000000"/>
          <w:sz w:val="28"/>
        </w:rPr>
        <w:t>
      Нормативно-правовая основа декларирования безопасности.</w:t>
      </w:r>
    </w:p>
    <w:bookmarkEnd w:id="125"/>
    <w:bookmarkStart w:name="z80" w:id="126"/>
    <w:p>
      <w:pPr>
        <w:spacing w:after="0"/>
        <w:ind w:left="0"/>
        <w:jc w:val="both"/>
      </w:pPr>
      <w:r>
        <w:rPr>
          <w:rFonts w:ascii="Times New Roman"/>
          <w:b w:val="false"/>
          <w:i w:val="false"/>
          <w:color w:val="000000"/>
          <w:sz w:val="28"/>
        </w:rPr>
        <w:t xml:space="preserve">
      Основные нормативные и методические документы по анализу опасностей и риска. </w:t>
      </w:r>
    </w:p>
    <w:bookmarkEnd w:id="126"/>
    <w:bookmarkStart w:name="z81" w:id="127"/>
    <w:p>
      <w:pPr>
        <w:spacing w:after="0"/>
        <w:ind w:left="0"/>
        <w:jc w:val="both"/>
      </w:pPr>
      <w:r>
        <w:rPr>
          <w:rFonts w:ascii="Times New Roman"/>
          <w:b w:val="false"/>
          <w:i w:val="false"/>
          <w:color w:val="000000"/>
          <w:sz w:val="28"/>
        </w:rPr>
        <w:t xml:space="preserve">
      Принципы и цели декларирования промышленной безопасности. Порядок отнесения промышленных объектов к декларируемым. Структура декларации промышленной безопасности. </w:t>
      </w:r>
    </w:p>
    <w:bookmarkEnd w:id="127"/>
    <w:bookmarkStart w:name="z82" w:id="128"/>
    <w:p>
      <w:pPr>
        <w:spacing w:after="0"/>
        <w:ind w:left="0"/>
        <w:jc w:val="both"/>
      </w:pPr>
      <w:r>
        <w:rPr>
          <w:rFonts w:ascii="Times New Roman"/>
          <w:b w:val="false"/>
          <w:i w:val="false"/>
          <w:color w:val="000000"/>
          <w:sz w:val="28"/>
        </w:rPr>
        <w:t>
      Проведение оценки опасностей и риска.</w:t>
      </w:r>
    </w:p>
    <w:bookmarkEnd w:id="128"/>
    <w:bookmarkStart w:name="z83" w:id="129"/>
    <w:p>
      <w:pPr>
        <w:spacing w:after="0"/>
        <w:ind w:left="0"/>
        <w:jc w:val="both"/>
      </w:pPr>
      <w:r>
        <w:rPr>
          <w:rFonts w:ascii="Times New Roman"/>
          <w:b w:val="false"/>
          <w:i w:val="false"/>
          <w:color w:val="000000"/>
          <w:sz w:val="28"/>
        </w:rPr>
        <w:t xml:space="preserve">
      Порядок разработки и экспертизы декларации промышленной безопасности. </w:t>
      </w:r>
    </w:p>
    <w:bookmarkEnd w:id="129"/>
    <w:bookmarkStart w:name="z84" w:id="130"/>
    <w:p>
      <w:pPr>
        <w:spacing w:after="0"/>
        <w:ind w:left="0"/>
        <w:jc w:val="both"/>
      </w:pPr>
      <w:r>
        <w:rPr>
          <w:rFonts w:ascii="Times New Roman"/>
          <w:b w:val="false"/>
          <w:i w:val="false"/>
          <w:color w:val="000000"/>
          <w:sz w:val="28"/>
        </w:rPr>
        <w:t>
      Требования к представлению декларации промышленной безопасности в уполномоченный орган в области промышленной безопасности для прохождения процедуры регистрации.</w:t>
      </w:r>
    </w:p>
    <w:bookmarkEnd w:id="130"/>
    <w:bookmarkStart w:name="z85" w:id="131"/>
    <w:p>
      <w:pPr>
        <w:spacing w:after="0"/>
        <w:ind w:left="0"/>
        <w:jc w:val="both"/>
      </w:pPr>
      <w:r>
        <w:rPr>
          <w:rFonts w:ascii="Times New Roman"/>
          <w:b w:val="false"/>
          <w:i w:val="false"/>
          <w:color w:val="000000"/>
          <w:sz w:val="28"/>
        </w:rPr>
        <w:t xml:space="preserve">
      Общий уровень опасности опасного производственного объекта. </w:t>
      </w:r>
    </w:p>
    <w:bookmarkEnd w:id="131"/>
    <w:bookmarkStart w:name="z86" w:id="132"/>
    <w:p>
      <w:pPr>
        <w:spacing w:after="0"/>
        <w:ind w:left="0"/>
        <w:jc w:val="both"/>
      </w:pPr>
      <w:r>
        <w:rPr>
          <w:rFonts w:ascii="Times New Roman"/>
          <w:b w:val="false"/>
          <w:i w:val="false"/>
          <w:color w:val="000000"/>
          <w:sz w:val="28"/>
        </w:rPr>
        <w:t xml:space="preserve">
      Тема 5. Производственный контроль за соблюдением требований промышленной безопасности </w:t>
      </w:r>
    </w:p>
    <w:bookmarkEnd w:id="132"/>
    <w:bookmarkStart w:name="z87" w:id="133"/>
    <w:p>
      <w:pPr>
        <w:spacing w:after="0"/>
        <w:ind w:left="0"/>
        <w:jc w:val="both"/>
      </w:pPr>
      <w:r>
        <w:rPr>
          <w:rFonts w:ascii="Times New Roman"/>
          <w:b w:val="false"/>
          <w:i w:val="false"/>
          <w:color w:val="000000"/>
          <w:sz w:val="28"/>
        </w:rPr>
        <w:t>
      Правовые основы производственного контроля за соблюдением требований промышленной безопасности.</w:t>
      </w:r>
    </w:p>
    <w:bookmarkEnd w:id="133"/>
    <w:bookmarkStart w:name="z88" w:id="134"/>
    <w:p>
      <w:pPr>
        <w:spacing w:after="0"/>
        <w:ind w:left="0"/>
        <w:jc w:val="both"/>
      </w:pPr>
      <w:r>
        <w:rPr>
          <w:rFonts w:ascii="Times New Roman"/>
          <w:b w:val="false"/>
          <w:i w:val="false"/>
          <w:color w:val="000000"/>
          <w:sz w:val="28"/>
        </w:rPr>
        <w:t xml:space="preserve">
      Порядок организации и осуществления производственного контроля за соблюдением требований промышленной безопасности. Обязанности и права работника, ответственного за проведение производственного контроля. Проверка соблюдения требований промышленной безопасности. Разработка и реализация мероприятий по устранению нарушений требований промышленной безопасности. Обеспечение информационного взаимодействия служб производственного контроля с органами гражданской защите. </w:t>
      </w:r>
    </w:p>
    <w:bookmarkEnd w:id="134"/>
    <w:bookmarkStart w:name="z89" w:id="135"/>
    <w:p>
      <w:pPr>
        <w:spacing w:after="0"/>
        <w:ind w:left="0"/>
        <w:jc w:val="both"/>
      </w:pPr>
      <w:r>
        <w:rPr>
          <w:rFonts w:ascii="Times New Roman"/>
          <w:b w:val="false"/>
          <w:i w:val="false"/>
          <w:color w:val="000000"/>
          <w:sz w:val="28"/>
        </w:rPr>
        <w:t xml:space="preserve">
      Тема 6. Экспертиза промышленной безопасности </w:t>
      </w:r>
    </w:p>
    <w:bookmarkEnd w:id="135"/>
    <w:bookmarkStart w:name="z90" w:id="136"/>
    <w:p>
      <w:pPr>
        <w:spacing w:after="0"/>
        <w:ind w:left="0"/>
        <w:jc w:val="both"/>
      </w:pPr>
      <w:r>
        <w:rPr>
          <w:rFonts w:ascii="Times New Roman"/>
          <w:b w:val="false"/>
          <w:i w:val="false"/>
          <w:color w:val="000000"/>
          <w:sz w:val="28"/>
        </w:rPr>
        <w:t xml:space="preserve">
      Порядок проведения экспертизы промышленной безопасности. Объекты экспертизы промышленной безопасности. </w:t>
      </w:r>
    </w:p>
    <w:bookmarkEnd w:id="136"/>
    <w:bookmarkStart w:name="z91" w:id="137"/>
    <w:p>
      <w:pPr>
        <w:spacing w:after="0"/>
        <w:ind w:left="0"/>
        <w:jc w:val="both"/>
      </w:pPr>
      <w:r>
        <w:rPr>
          <w:rFonts w:ascii="Times New Roman"/>
          <w:b w:val="false"/>
          <w:i w:val="false"/>
          <w:color w:val="000000"/>
          <w:sz w:val="28"/>
        </w:rPr>
        <w:t>
      Аттестация экспертных организаций. Требования, предъявляемые к юридическим лицам, аттестуемым на проведение работ в области промышленной безопасности.</w:t>
      </w:r>
    </w:p>
    <w:bookmarkEnd w:id="137"/>
    <w:bookmarkStart w:name="z92" w:id="138"/>
    <w:p>
      <w:pPr>
        <w:spacing w:after="0"/>
        <w:ind w:left="0"/>
        <w:jc w:val="both"/>
      </w:pPr>
      <w:r>
        <w:rPr>
          <w:rFonts w:ascii="Times New Roman"/>
          <w:b w:val="false"/>
          <w:i w:val="false"/>
          <w:color w:val="000000"/>
          <w:sz w:val="28"/>
        </w:rPr>
        <w:t xml:space="preserve">
      Тема 7. Обязанности организации в обеспечение промышленной безопасности </w:t>
      </w:r>
    </w:p>
    <w:bookmarkEnd w:id="138"/>
    <w:bookmarkStart w:name="z93" w:id="139"/>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требования промышленной безопасности к эксплуатации опасного производственного объекта.</w:t>
      </w:r>
    </w:p>
    <w:bookmarkEnd w:id="139"/>
    <w:bookmarkStart w:name="z94" w:id="140"/>
    <w:p>
      <w:pPr>
        <w:spacing w:after="0"/>
        <w:ind w:left="0"/>
        <w:jc w:val="both"/>
      </w:pPr>
      <w:r>
        <w:rPr>
          <w:rFonts w:ascii="Times New Roman"/>
          <w:b w:val="false"/>
          <w:i w:val="false"/>
          <w:color w:val="000000"/>
          <w:sz w:val="28"/>
        </w:rPr>
        <w:t>
      Требования промышленной безопасности к проектированию и приемке в эксплуатацию опасных производственных объектов.</w:t>
      </w:r>
    </w:p>
    <w:bookmarkEnd w:id="140"/>
    <w:bookmarkStart w:name="z95" w:id="141"/>
    <w:p>
      <w:pPr>
        <w:spacing w:after="0"/>
        <w:ind w:left="0"/>
        <w:jc w:val="both"/>
      </w:pPr>
      <w:r>
        <w:rPr>
          <w:rFonts w:ascii="Times New Roman"/>
          <w:b w:val="false"/>
          <w:i w:val="false"/>
          <w:color w:val="000000"/>
          <w:sz w:val="28"/>
        </w:rPr>
        <w:t>
      Обязанности организации, эксплуатирующей опасный производственный объект. Обязанности работников опасного производственного объекта.</w:t>
      </w:r>
    </w:p>
    <w:bookmarkEnd w:id="141"/>
    <w:bookmarkStart w:name="z96" w:id="142"/>
    <w:p>
      <w:pPr>
        <w:spacing w:after="0"/>
        <w:ind w:left="0"/>
        <w:jc w:val="both"/>
      </w:pPr>
      <w:r>
        <w:rPr>
          <w:rFonts w:ascii="Times New Roman"/>
          <w:b w:val="false"/>
          <w:i w:val="false"/>
          <w:color w:val="000000"/>
          <w:sz w:val="28"/>
        </w:rPr>
        <w:t>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bookmarkEnd w:id="142"/>
    <w:bookmarkStart w:name="z97" w:id="143"/>
    <w:p>
      <w:pPr>
        <w:spacing w:after="0"/>
        <w:ind w:left="0"/>
        <w:jc w:val="both"/>
      </w:pPr>
      <w:r>
        <w:rPr>
          <w:rFonts w:ascii="Times New Roman"/>
          <w:b w:val="false"/>
          <w:i w:val="false"/>
          <w:color w:val="000000"/>
          <w:sz w:val="28"/>
        </w:rPr>
        <w:t>
      Модуль 5. Правила и требования в области промышленной безопасности</w:t>
      </w:r>
    </w:p>
    <w:bookmarkEnd w:id="143"/>
    <w:bookmarkStart w:name="z98" w:id="144"/>
    <w:p>
      <w:pPr>
        <w:spacing w:after="0"/>
        <w:ind w:left="0"/>
        <w:jc w:val="both"/>
      </w:pPr>
      <w:r>
        <w:rPr>
          <w:rFonts w:ascii="Times New Roman"/>
          <w:b w:val="false"/>
          <w:i w:val="false"/>
          <w:color w:val="000000"/>
          <w:sz w:val="28"/>
        </w:rPr>
        <w:t>
      Тема 1. Правила обеспечения промышленной безопасности при эксплуатации компрессорных станций определяют порядок обеспечения промышленной безопасности при эксплуатации компрессорных станций*</w:t>
      </w:r>
    </w:p>
    <w:bookmarkEnd w:id="144"/>
    <w:bookmarkStart w:name="z99" w:id="145"/>
    <w:p>
      <w:pPr>
        <w:spacing w:after="0"/>
        <w:ind w:left="0"/>
        <w:jc w:val="both"/>
      </w:pPr>
      <w:r>
        <w:rPr>
          <w:rFonts w:ascii="Times New Roman"/>
          <w:b w:val="false"/>
          <w:i w:val="false"/>
          <w:color w:val="000000"/>
          <w:sz w:val="28"/>
        </w:rPr>
        <w:t>
      Тема 2. Правила обеспечения промышленной безопасности при эксплуатации грузоподъемных механизмов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145"/>
    <w:bookmarkStart w:name="z100" w:id="146"/>
    <w:p>
      <w:pPr>
        <w:spacing w:after="0"/>
        <w:ind w:left="0"/>
        <w:jc w:val="both"/>
      </w:pPr>
      <w:r>
        <w:rPr>
          <w:rFonts w:ascii="Times New Roman"/>
          <w:b w:val="false"/>
          <w:i w:val="false"/>
          <w:color w:val="000000"/>
          <w:sz w:val="28"/>
        </w:rPr>
        <w:t>
      Тема 3. Правила обеспечения промышленной безопасности при эксплуатации оборудования, работающего под давлением, определяют порядок обеспечения промышленной безопасности при эксплуатации оборудования, работающего под давлением*</w:t>
      </w:r>
    </w:p>
    <w:bookmarkEnd w:id="146"/>
    <w:bookmarkStart w:name="z101" w:id="147"/>
    <w:p>
      <w:pPr>
        <w:spacing w:after="0"/>
        <w:ind w:left="0"/>
        <w:jc w:val="both"/>
      </w:pPr>
      <w:r>
        <w:rPr>
          <w:rFonts w:ascii="Times New Roman"/>
          <w:b w:val="false"/>
          <w:i w:val="false"/>
          <w:color w:val="000000"/>
          <w:sz w:val="28"/>
        </w:rPr>
        <w:t>
      Тема 4. Правил обеспечения промышленной безопасности для опасных производственных объектов по подготовке и переработке газов определяют порядок обеспечения промышленной безопасности для опасных производственных объектов по подготовке и переработке газов*</w:t>
      </w:r>
    </w:p>
    <w:bookmarkEnd w:id="147"/>
    <w:bookmarkStart w:name="z102" w:id="148"/>
    <w:p>
      <w:pPr>
        <w:spacing w:after="0"/>
        <w:ind w:left="0"/>
        <w:jc w:val="both"/>
      </w:pPr>
      <w:r>
        <w:rPr>
          <w:rFonts w:ascii="Times New Roman"/>
          <w:b w:val="false"/>
          <w:i w:val="false"/>
          <w:color w:val="000000"/>
          <w:sz w:val="28"/>
        </w:rPr>
        <w:t>
      Тема 5. Правил обеспечения промышленной безопасности для опасных производственных объектов, осуществляющих проведение нефтяных операций на море, определяют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148"/>
    <w:bookmarkStart w:name="z103" w:id="149"/>
    <w:p>
      <w:pPr>
        <w:spacing w:after="0"/>
        <w:ind w:left="0"/>
        <w:jc w:val="both"/>
      </w:pPr>
      <w:r>
        <w:rPr>
          <w:rFonts w:ascii="Times New Roman"/>
          <w:b w:val="false"/>
          <w:i w:val="false"/>
          <w:color w:val="000000"/>
          <w:sz w:val="28"/>
        </w:rPr>
        <w:t>
      Тема 6. Правила обеспечения промышленной безопасности для опасных производственных объектов нефтяной и газовой отраслей промышленности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149"/>
    <w:bookmarkStart w:name="z104" w:id="150"/>
    <w:p>
      <w:pPr>
        <w:spacing w:after="0"/>
        <w:ind w:left="0"/>
        <w:jc w:val="both"/>
      </w:pPr>
      <w:r>
        <w:rPr>
          <w:rFonts w:ascii="Times New Roman"/>
          <w:b w:val="false"/>
          <w:i w:val="false"/>
          <w:color w:val="000000"/>
          <w:sz w:val="28"/>
        </w:rPr>
        <w:t>
      Тема 7. Правил обеспечения промышленной безопасности при эксплуатации магистральных трубопроводов определяют порядок обеспечения промышленной безопасности при эксплуатации магистральных трубопроводов*</w:t>
      </w:r>
    </w:p>
    <w:bookmarkEnd w:id="150"/>
    <w:bookmarkStart w:name="z105" w:id="151"/>
    <w:p>
      <w:pPr>
        <w:spacing w:after="0"/>
        <w:ind w:left="0"/>
        <w:jc w:val="both"/>
      </w:pPr>
      <w:r>
        <w:rPr>
          <w:rFonts w:ascii="Times New Roman"/>
          <w:b w:val="false"/>
          <w:i w:val="false"/>
          <w:color w:val="000000"/>
          <w:sz w:val="28"/>
        </w:rPr>
        <w:t>
      Тема 8. Правила обеспечения промышленной безопасности для опасных производственных объектов, ведущих горные и геологоразведочные работы,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ведущих горные и геологоразведочные работы*</w:t>
      </w:r>
    </w:p>
    <w:bookmarkEnd w:id="151"/>
    <w:bookmarkStart w:name="z106" w:id="152"/>
    <w:p>
      <w:pPr>
        <w:spacing w:after="0"/>
        <w:ind w:left="0"/>
        <w:jc w:val="both"/>
      </w:pPr>
      <w:r>
        <w:rPr>
          <w:rFonts w:ascii="Times New Roman"/>
          <w:b w:val="false"/>
          <w:i w:val="false"/>
          <w:color w:val="000000"/>
          <w:sz w:val="28"/>
        </w:rPr>
        <w:t>
      Тема 9. Правила обеспечения промышленной безопасности для опасных производственных объектов угольных шахт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угольных шахт*</w:t>
      </w:r>
    </w:p>
    <w:bookmarkEnd w:id="152"/>
    <w:bookmarkStart w:name="z107" w:id="153"/>
    <w:p>
      <w:pPr>
        <w:spacing w:after="0"/>
        <w:ind w:left="0"/>
        <w:jc w:val="both"/>
      </w:pPr>
      <w:r>
        <w:rPr>
          <w:rFonts w:ascii="Times New Roman"/>
          <w:b w:val="false"/>
          <w:i w:val="false"/>
          <w:color w:val="000000"/>
          <w:sz w:val="28"/>
        </w:rPr>
        <w:t>
      Тема 10. Правила обеспечения промышленной безопасности для хвостовых и шламовых хозяйств опасных производственных объектов определяют порядок организации и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хвостовых и шламовых хозяйств на территории Республики Казахстан*</w:t>
      </w:r>
    </w:p>
    <w:bookmarkEnd w:id="153"/>
    <w:bookmarkStart w:name="z108" w:id="154"/>
    <w:p>
      <w:pPr>
        <w:spacing w:after="0"/>
        <w:ind w:left="0"/>
        <w:jc w:val="both"/>
      </w:pPr>
      <w:r>
        <w:rPr>
          <w:rFonts w:ascii="Times New Roman"/>
          <w:b w:val="false"/>
          <w:i w:val="false"/>
          <w:color w:val="000000"/>
          <w:sz w:val="28"/>
        </w:rPr>
        <w:t>
      Тема 11. Правила обеспечения промышленной безопасности для опасных производственных объектов, ведущих работы по переработке твердых полезных ископаемых, определяют порядок организации и обеспечения промышленной безопасности при проектировании, строительстве, эксплуатации, расширение, реконструкции, модернизации, консервации и ликвидации опасных производственных объектов по окускованию (агломерации, брикетированию, окомкованию), обогащению, дроблению и эксплуатацию дробильно-сортировочных передвижных и сборно-разборных дробильно-сортировочных и обогатительных установок*</w:t>
      </w:r>
    </w:p>
    <w:bookmarkEnd w:id="154"/>
    <w:bookmarkStart w:name="z109" w:id="155"/>
    <w:p>
      <w:pPr>
        <w:spacing w:after="0"/>
        <w:ind w:left="0"/>
        <w:jc w:val="both"/>
      </w:pPr>
      <w:r>
        <w:rPr>
          <w:rFonts w:ascii="Times New Roman"/>
          <w:b w:val="false"/>
          <w:i w:val="false"/>
          <w:color w:val="000000"/>
          <w:sz w:val="28"/>
        </w:rPr>
        <w:t>
      Тема 12.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 определяют порядок обеспечения промышленной безопасности при производстве расплавов черных, цветных, драгоценных металлов и сплавов на основе этих металлов*</w:t>
      </w:r>
    </w:p>
    <w:bookmarkEnd w:id="155"/>
    <w:bookmarkStart w:name="z110" w:id="156"/>
    <w:p>
      <w:pPr>
        <w:spacing w:after="0"/>
        <w:ind w:left="0"/>
        <w:jc w:val="both"/>
      </w:pPr>
      <w:r>
        <w:rPr>
          <w:rFonts w:ascii="Times New Roman"/>
          <w:b w:val="false"/>
          <w:i w:val="false"/>
          <w:color w:val="000000"/>
          <w:sz w:val="28"/>
        </w:rPr>
        <w:t>
      Тема 13. Правила обеспечения промышленной безопасности для опасных производственных объектов химической отрасли промышленности определяют порядок обеспечения промышленной безопасности на опасных производственных объектах химической отрасли промышленности*</w:t>
      </w:r>
    </w:p>
    <w:bookmarkEnd w:id="156"/>
    <w:bookmarkStart w:name="z111" w:id="157"/>
    <w:p>
      <w:pPr>
        <w:spacing w:after="0"/>
        <w:ind w:left="0"/>
        <w:jc w:val="both"/>
      </w:pPr>
      <w:r>
        <w:rPr>
          <w:rFonts w:ascii="Times New Roman"/>
          <w:b w:val="false"/>
          <w:i w:val="false"/>
          <w:color w:val="000000"/>
          <w:sz w:val="28"/>
        </w:rPr>
        <w:t>
      Тема 14. Правила обеспечения промышленной безопасности для опасных производственных объектов по хранению и переработке растительного сырья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w:t>
      </w:r>
    </w:p>
    <w:bookmarkEnd w:id="157"/>
    <w:bookmarkStart w:name="z112" w:id="158"/>
    <w:p>
      <w:pPr>
        <w:spacing w:after="0"/>
        <w:ind w:left="0"/>
        <w:jc w:val="both"/>
      </w:pPr>
      <w:r>
        <w:rPr>
          <w:rFonts w:ascii="Times New Roman"/>
          <w:b w:val="false"/>
          <w:i w:val="false"/>
          <w:color w:val="000000"/>
          <w:sz w:val="28"/>
        </w:rPr>
        <w:t>
      Тема 15. Правила обеспечения промышленной безопасности для опасных производственных объектов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w:t>
      </w:r>
    </w:p>
    <w:bookmarkEnd w:id="158"/>
    <w:bookmarkStart w:name="z113" w:id="159"/>
    <w:p>
      <w:pPr>
        <w:spacing w:after="0"/>
        <w:ind w:left="0"/>
        <w:jc w:val="both"/>
      </w:pPr>
      <w:r>
        <w:rPr>
          <w:rFonts w:ascii="Times New Roman"/>
          <w:b w:val="false"/>
          <w:i w:val="false"/>
          <w:color w:val="000000"/>
          <w:sz w:val="28"/>
        </w:rPr>
        <w:t>
      Тема 16.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определяют порядок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при проектировании, строительстве, эксплуатации, расширении, реконструкции, техническом перевооружении, консервации и ликвидации*</w:t>
      </w:r>
    </w:p>
    <w:bookmarkEnd w:id="159"/>
    <w:bookmarkStart w:name="z114" w:id="160"/>
    <w:p>
      <w:pPr>
        <w:spacing w:after="0"/>
        <w:ind w:left="0"/>
        <w:jc w:val="both"/>
      </w:pPr>
      <w:r>
        <w:rPr>
          <w:rFonts w:ascii="Times New Roman"/>
          <w:b w:val="false"/>
          <w:i w:val="false"/>
          <w:color w:val="000000"/>
          <w:sz w:val="28"/>
        </w:rPr>
        <w:t>
      Тема 17. Правила обеспечения промышленной безопасности при производстве бериллия, его соединений и изделий из них, определяют порядок обеспечения промышленной безопасности при производстве бериллия, его соединений и изделий из них*</w:t>
      </w:r>
    </w:p>
    <w:bookmarkEnd w:id="160"/>
    <w:bookmarkStart w:name="z115" w:id="161"/>
    <w:p>
      <w:pPr>
        <w:spacing w:after="0"/>
        <w:ind w:left="0"/>
        <w:jc w:val="both"/>
      </w:pPr>
      <w:r>
        <w:rPr>
          <w:rFonts w:ascii="Times New Roman"/>
          <w:b w:val="false"/>
          <w:i w:val="false"/>
          <w:color w:val="000000"/>
          <w:sz w:val="28"/>
        </w:rPr>
        <w:t>
      Тема 18. Правила обеспечения промышленной безопасности при обращении с источниками ионизирующего излучения определяют порядок организации и обеспечения промышленной безопасности при обращении с источниками ионизирующего излучения, которые могут создать при обращении с ними индивидуальную годовую эффективную дозу более 10 микроЗиверт; индивидуальную годовую эквивалентную дозу в коже более 50 миллиЗиверт и в хрусталике более 15 мЗв; коллективную эффективную годовую дозу более 1 человеко-Зиверт*</w:t>
      </w:r>
    </w:p>
    <w:bookmarkEnd w:id="161"/>
    <w:bookmarkStart w:name="z116" w:id="162"/>
    <w:p>
      <w:pPr>
        <w:spacing w:after="0"/>
        <w:ind w:left="0"/>
        <w:jc w:val="both"/>
      </w:pPr>
      <w:r>
        <w:rPr>
          <w:rFonts w:ascii="Times New Roman"/>
          <w:b w:val="false"/>
          <w:i w:val="false"/>
          <w:color w:val="000000"/>
          <w:sz w:val="28"/>
        </w:rPr>
        <w:t>
      Тема 19. Правила обеспечения промышленной безопасности при производстве фтористоводородной кислоты определяют порядок организации и обеспечения промышленной безопасности при производстве фтористоводородной кислоты*</w:t>
      </w:r>
    </w:p>
    <w:bookmarkEnd w:id="162"/>
    <w:bookmarkStart w:name="z117" w:id="163"/>
    <w:p>
      <w:pPr>
        <w:spacing w:after="0"/>
        <w:ind w:left="0"/>
        <w:jc w:val="both"/>
      </w:pPr>
      <w:r>
        <w:rPr>
          <w:rFonts w:ascii="Times New Roman"/>
          <w:b w:val="false"/>
          <w:i w:val="false"/>
          <w:color w:val="000000"/>
          <w:sz w:val="28"/>
        </w:rPr>
        <w:t>
      Тема 20. Правила обеспечения промышленной безопасности при геологоразведке, добыче и переработке урана определяют порядок организации и обеспечения промышленной безопасности при геологоразведке, добыче и переработке урана*</w:t>
      </w:r>
    </w:p>
    <w:bookmarkEnd w:id="163"/>
    <w:bookmarkStart w:name="z118" w:id="164"/>
    <w:p>
      <w:pPr>
        <w:spacing w:after="0"/>
        <w:ind w:left="0"/>
        <w:jc w:val="both"/>
      </w:pPr>
      <w:r>
        <w:rPr>
          <w:rFonts w:ascii="Times New Roman"/>
          <w:b w:val="false"/>
          <w:i w:val="false"/>
          <w:color w:val="000000"/>
          <w:sz w:val="28"/>
        </w:rPr>
        <w:t>
      Тема 21. Требования по безопасности объектов систем газоснабжения устанавливают требования по безопасности объектов систем газоснабжения при эксплуатации систем газоснабжения, эксплуатации систем газоснабжения в особых природных и климатических условиях,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 при газоопасных работах и локализации и ликвидации аварий*</w:t>
      </w:r>
    </w:p>
    <w:bookmarkEnd w:id="164"/>
    <w:bookmarkStart w:name="z119" w:id="165"/>
    <w:p>
      <w:pPr>
        <w:spacing w:after="0"/>
        <w:ind w:left="0"/>
        <w:jc w:val="both"/>
      </w:pPr>
      <w:r>
        <w:rPr>
          <w:rFonts w:ascii="Times New Roman"/>
          <w:b w:val="false"/>
          <w:i w:val="false"/>
          <w:color w:val="000000"/>
          <w:sz w:val="28"/>
        </w:rPr>
        <w:t>
      Тема 22. Правила обеспечения промышленной безопасности при эксплуатации и ремонте резервуаров для нефти и нефтепродуктов определяют порядок промышленной безопасности при эксплуатации и ремонте резервуаров для хранения нефти и нефтепродуктов*</w:t>
      </w:r>
    </w:p>
    <w:bookmarkEnd w:id="165"/>
    <w:bookmarkStart w:name="z120" w:id="166"/>
    <w:p>
      <w:pPr>
        <w:spacing w:after="0"/>
        <w:ind w:left="0"/>
        <w:jc w:val="both"/>
      </w:pPr>
      <w:r>
        <w:rPr>
          <w:rFonts w:ascii="Times New Roman"/>
          <w:b w:val="false"/>
          <w:i w:val="false"/>
          <w:color w:val="000000"/>
          <w:sz w:val="28"/>
        </w:rPr>
        <w:t>
      Тема 23. Инструкция по безопасности при эксплуатации технологических трубопроводов детализирует порядок обеспечения безопасной эксплуатации технологических трубопроводов, предназначенных для транспортирования газообразных, парообразных и жидких сред в диапазоне от остаточного давления (вакуума) 0,001 Мегапаскаль (0,01 килограмм силы на квадратный сантиметр) до условного давления 320 Мегапаскаль (3200 килограмм силы на квадратный сантиметр) и рабочих температур от минус 196 градусов Цельсия до 700 градусов Цельсия*</w:t>
      </w:r>
    </w:p>
    <w:bookmarkEnd w:id="166"/>
    <w:bookmarkStart w:name="z121" w:id="167"/>
    <w:p>
      <w:pPr>
        <w:spacing w:after="0"/>
        <w:ind w:left="0"/>
        <w:jc w:val="both"/>
      </w:pPr>
      <w:r>
        <w:rPr>
          <w:rFonts w:ascii="Times New Roman"/>
          <w:b w:val="false"/>
          <w:i w:val="false"/>
          <w:color w:val="000000"/>
          <w:sz w:val="28"/>
        </w:rPr>
        <w:t>
      * темы раскрываются с учетом направления деятельности конкретных категорий руководителей, специалистов и работников, проходящих подготовку, переподготовку.</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68"/>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168"/>
    <w:p>
      <w:pPr>
        <w:spacing w:after="0"/>
        <w:ind w:left="0"/>
        <w:jc w:val="both"/>
      </w:pPr>
      <w:r>
        <w:rPr>
          <w:rFonts w:ascii="Times New Roman"/>
          <w:b w:val="false"/>
          <w:i w:val="false"/>
          <w:color w:val="ff0000"/>
          <w:sz w:val="28"/>
        </w:rPr>
        <w:t xml:space="preserve">
      Сноска. Приложение 2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 "___" ________ 20__ года</w:t>
            </w:r>
          </w:p>
        </w:tc>
      </w:tr>
    </w:tbl>
    <w:bookmarkStart w:name="z127" w:id="169"/>
    <w:p>
      <w:pPr>
        <w:spacing w:after="0"/>
        <w:ind w:left="0"/>
        <w:jc w:val="left"/>
      </w:pPr>
      <w:r>
        <w:rPr>
          <w:rFonts w:ascii="Times New Roman"/>
          <w:b/>
          <w:i w:val="false"/>
          <w:color w:val="000000"/>
        </w:rPr>
        <w:t xml:space="preserve"> Учебный план</w:t>
      </w:r>
      <w:r>
        <w:br/>
      </w:r>
      <w:r>
        <w:rPr>
          <w:rFonts w:ascii="Times New Roman"/>
          <w:b/>
          <w:i w:val="false"/>
          <w:color w:val="000000"/>
        </w:rPr>
        <w:t>__________________________________________________________</w:t>
      </w:r>
      <w:r>
        <w:br/>
      </w:r>
      <w:r>
        <w:rPr>
          <w:rFonts w:ascii="Times New Roman"/>
          <w:b/>
          <w:i w:val="false"/>
          <w:color w:val="000000"/>
        </w:rPr>
        <w:t>(наименование программы, раздела)</w:t>
      </w:r>
    </w:p>
    <w:bookmarkEnd w:id="169"/>
    <w:p>
      <w:pPr>
        <w:spacing w:after="0"/>
        <w:ind w:left="0"/>
        <w:jc w:val="both"/>
      </w:pPr>
      <w:bookmarkStart w:name="z128" w:id="170"/>
      <w:r>
        <w:rPr>
          <w:rFonts w:ascii="Times New Roman"/>
          <w:b w:val="false"/>
          <w:i w:val="false"/>
          <w:color w:val="000000"/>
          <w:sz w:val="28"/>
        </w:rPr>
        <w:t>
      Цель ____________________________________________________________</w:t>
      </w:r>
    </w:p>
    <w:bookmarkEnd w:id="170"/>
    <w:p>
      <w:pPr>
        <w:spacing w:after="0"/>
        <w:ind w:left="0"/>
        <w:jc w:val="both"/>
      </w:pPr>
      <w:r>
        <w:rPr>
          <w:rFonts w:ascii="Times New Roman"/>
          <w:b w:val="false"/>
          <w:i w:val="false"/>
          <w:color w:val="000000"/>
          <w:sz w:val="28"/>
        </w:rPr>
        <w:t>Категория слушателей _____________________________________________</w:t>
      </w:r>
    </w:p>
    <w:p>
      <w:pPr>
        <w:spacing w:after="0"/>
        <w:ind w:left="0"/>
        <w:jc w:val="both"/>
      </w:pPr>
      <w:r>
        <w:rPr>
          <w:rFonts w:ascii="Times New Roman"/>
          <w:b w:val="false"/>
          <w:i w:val="false"/>
          <w:color w:val="000000"/>
          <w:sz w:val="28"/>
        </w:rPr>
        <w:t>*Срок подготовки _________________________________________________</w:t>
      </w:r>
    </w:p>
    <w:p>
      <w:pPr>
        <w:spacing w:after="0"/>
        <w:ind w:left="0"/>
        <w:jc w:val="both"/>
      </w:pPr>
      <w:r>
        <w:rPr>
          <w:rFonts w:ascii="Times New Roman"/>
          <w:b w:val="false"/>
          <w:i w:val="false"/>
          <w:color w:val="000000"/>
          <w:sz w:val="28"/>
        </w:rPr>
        <w:t>*Форма обучения _________________________________________________</w:t>
      </w:r>
    </w:p>
    <w:p>
      <w:pPr>
        <w:spacing w:after="0"/>
        <w:ind w:left="0"/>
        <w:jc w:val="both"/>
      </w:pPr>
      <w:r>
        <w:rPr>
          <w:rFonts w:ascii="Times New Roman"/>
          <w:b w:val="false"/>
          <w:i w:val="false"/>
          <w:color w:val="000000"/>
          <w:sz w:val="28"/>
        </w:rPr>
        <w:t>Режим занятий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дисциплины тем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Теоритические занятие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выездные занятия, деловые игры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71"/>
    <w:p>
      <w:pPr>
        <w:spacing w:after="0"/>
        <w:ind w:left="0"/>
        <w:jc w:val="both"/>
      </w:pPr>
      <w:r>
        <w:rPr>
          <w:rFonts w:ascii="Times New Roman"/>
          <w:b w:val="false"/>
          <w:i w:val="false"/>
          <w:color w:val="000000"/>
          <w:sz w:val="28"/>
        </w:rPr>
        <w:t>
      * Срок и форма обучения определяются в соответствии с Правилами подготовки, переподготовки и проверки знаний руководителей, специалистов и работников в области промышленной безопасности</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p>
        </w:tc>
      </w:tr>
    </w:tbl>
    <w:bookmarkStart w:name="z134" w:id="172"/>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172"/>
    <w:p>
      <w:pPr>
        <w:spacing w:after="0"/>
        <w:ind w:left="0"/>
        <w:jc w:val="both"/>
      </w:pPr>
      <w:r>
        <w:rPr>
          <w:rFonts w:ascii="Times New Roman"/>
          <w:b w:val="false"/>
          <w:i w:val="false"/>
          <w:color w:val="ff0000"/>
          <w:sz w:val="28"/>
        </w:rPr>
        <w:t xml:space="preserve">
      Сноска. Приложение 3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bookmarkStart w:name="z182" w:id="173"/>
      <w:r>
        <w:rPr>
          <w:rFonts w:ascii="Times New Roman"/>
          <w:b w:val="false"/>
          <w:i w:val="false"/>
          <w:color w:val="000000"/>
          <w:sz w:val="28"/>
        </w:rPr>
        <w:t>
      __________________________________________________________________________</w:t>
      </w:r>
    </w:p>
    <w:bookmarkEnd w:id="173"/>
    <w:p>
      <w:pPr>
        <w:spacing w:after="0"/>
        <w:ind w:left="0"/>
        <w:jc w:val="both"/>
      </w:pPr>
      <w:r>
        <w:rPr>
          <w:rFonts w:ascii="Times New Roman"/>
          <w:b w:val="false"/>
          <w:i w:val="false"/>
          <w:color w:val="000000"/>
          <w:sz w:val="28"/>
        </w:rPr>
        <w:t>(наименование организации по подготовке, переподготовке)</w:t>
      </w:r>
    </w:p>
    <w:p>
      <w:pPr>
        <w:spacing w:after="0"/>
        <w:ind w:left="0"/>
        <w:jc w:val="both"/>
      </w:pPr>
      <w:r>
        <w:rPr>
          <w:rFonts w:ascii="Times New Roman"/>
          <w:b w:val="false"/>
          <w:i w:val="false"/>
          <w:color w:val="000000"/>
          <w:sz w:val="28"/>
        </w:rPr>
        <w:t>Программа курса или дисциплины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1. Введение</w:t>
      </w:r>
    </w:p>
    <w:p>
      <w:pPr>
        <w:spacing w:after="0"/>
        <w:ind w:left="0"/>
        <w:jc w:val="both"/>
      </w:pPr>
      <w:r>
        <w:rPr>
          <w:rFonts w:ascii="Times New Roman"/>
          <w:b w:val="false"/>
          <w:i w:val="false"/>
          <w:color w:val="000000"/>
          <w:sz w:val="28"/>
        </w:rPr>
        <w:t>2. Раздел 1 (содержание и последовательность изложения учебного материала)</w:t>
      </w:r>
    </w:p>
    <w:p>
      <w:pPr>
        <w:spacing w:after="0"/>
        <w:ind w:left="0"/>
        <w:jc w:val="both"/>
      </w:pPr>
      <w:r>
        <w:rPr>
          <w:rFonts w:ascii="Times New Roman"/>
          <w:b w:val="false"/>
          <w:i w:val="false"/>
          <w:color w:val="000000"/>
          <w:sz w:val="28"/>
        </w:rPr>
        <w:t>3. Тема 1</w:t>
      </w:r>
    </w:p>
    <w:p>
      <w:pPr>
        <w:spacing w:after="0"/>
        <w:ind w:left="0"/>
        <w:jc w:val="both"/>
      </w:pPr>
      <w:r>
        <w:rPr>
          <w:rFonts w:ascii="Times New Roman"/>
          <w:b w:val="false"/>
          <w:i w:val="false"/>
          <w:color w:val="000000"/>
          <w:sz w:val="28"/>
        </w:rPr>
        <w:t>4. Тема 2</w:t>
      </w:r>
    </w:p>
    <w:p>
      <w:pPr>
        <w:spacing w:after="0"/>
        <w:ind w:left="0"/>
        <w:jc w:val="both"/>
      </w:pPr>
      <w:r>
        <w:rPr>
          <w:rFonts w:ascii="Times New Roman"/>
          <w:b w:val="false"/>
          <w:i w:val="false"/>
          <w:color w:val="000000"/>
          <w:sz w:val="28"/>
        </w:rPr>
        <w:t>5. Тема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Методические рекомендации по изучению курса или дисциплины</w:t>
      </w:r>
    </w:p>
    <w:p>
      <w:pPr>
        <w:spacing w:after="0"/>
        <w:ind w:left="0"/>
        <w:jc w:val="both"/>
      </w:pPr>
      <w:r>
        <w:rPr>
          <w:rFonts w:ascii="Times New Roman"/>
          <w:b w:val="false"/>
          <w:i w:val="false"/>
          <w:color w:val="000000"/>
          <w:sz w:val="28"/>
        </w:rPr>
        <w:t>7. Литература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74"/>
    <w:p>
      <w:pPr>
        <w:spacing w:after="0"/>
        <w:ind w:left="0"/>
        <w:jc w:val="left"/>
      </w:pPr>
      <w:r>
        <w:rPr>
          <w:rFonts w:ascii="Times New Roman"/>
          <w:b/>
          <w:i w:val="false"/>
          <w:color w:val="000000"/>
        </w:rPr>
        <w:t xml:space="preserve"> ПРОТОКОЛ № _____</w:t>
      </w:r>
    </w:p>
    <w:bookmarkEnd w:id="174"/>
    <w:p>
      <w:pPr>
        <w:spacing w:after="0"/>
        <w:ind w:left="0"/>
        <w:jc w:val="both"/>
      </w:pPr>
      <w:r>
        <w:rPr>
          <w:rFonts w:ascii="Times New Roman"/>
          <w:b w:val="false"/>
          <w:i w:val="false"/>
          <w:color w:val="ff0000"/>
          <w:sz w:val="28"/>
        </w:rPr>
        <w:t xml:space="preserve">
      Сноска. Приложение 4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bookmarkStart w:name="z187" w:id="175"/>
      <w:r>
        <w:rPr>
          <w:rFonts w:ascii="Times New Roman"/>
          <w:b w:val="false"/>
          <w:i w:val="false"/>
          <w:color w:val="000000"/>
          <w:sz w:val="28"/>
        </w:rPr>
        <w:t>
      ________________________________________________________________</w:t>
      </w:r>
    </w:p>
    <w:bookmarkEnd w:id="175"/>
    <w:p>
      <w:pPr>
        <w:spacing w:after="0"/>
        <w:ind w:left="0"/>
        <w:jc w:val="both"/>
      </w:pPr>
      <w:r>
        <w:rPr>
          <w:rFonts w:ascii="Times New Roman"/>
          <w:b w:val="false"/>
          <w:i w:val="false"/>
          <w:color w:val="000000"/>
          <w:sz w:val="28"/>
        </w:rPr>
        <w:t>наименование юридического или физического лица</w:t>
      </w:r>
    </w:p>
    <w:p>
      <w:pPr>
        <w:spacing w:after="0"/>
        <w:ind w:left="0"/>
        <w:jc w:val="both"/>
      </w:pPr>
      <w:bookmarkStart w:name="z141" w:id="176"/>
      <w:r>
        <w:rPr>
          <w:rFonts w:ascii="Times New Roman"/>
          <w:b w:val="false"/>
          <w:i w:val="false"/>
          <w:color w:val="000000"/>
          <w:sz w:val="28"/>
        </w:rPr>
        <w:t>
      "___" ______________ 20___ год</w:t>
      </w:r>
    </w:p>
    <w:bookmarkEnd w:id="176"/>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Провела проверку знаний в объеме требований промышленной безопасности</w:t>
      </w:r>
    </w:p>
    <w:p>
      <w:pPr>
        <w:spacing w:after="0"/>
        <w:ind w:left="0"/>
        <w:jc w:val="both"/>
      </w:pPr>
      <w:r>
        <w:rPr>
          <w:rFonts w:ascii="Times New Roman"/>
          <w:b w:val="false"/>
          <w:i w:val="false"/>
          <w:color w:val="000000"/>
          <w:sz w:val="28"/>
        </w:rPr>
        <w:t>установленных Законами и нормативными правовыми актами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77"/>
      <w:r>
        <w:rPr>
          <w:rFonts w:ascii="Times New Roman"/>
          <w:b w:val="false"/>
          <w:i w:val="false"/>
          <w:color w:val="000000"/>
          <w:sz w:val="28"/>
        </w:rPr>
        <w:t>
      Председатель комиссии: ___________________________________________</w:t>
      </w:r>
    </w:p>
    <w:bookmarkEnd w:id="177"/>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каждого члена комиссии)</w:t>
      </w:r>
    </w:p>
    <w:p>
      <w:pPr>
        <w:spacing w:after="0"/>
        <w:ind w:left="0"/>
        <w:jc w:val="both"/>
      </w:pPr>
      <w:r>
        <w:rPr>
          <w:rFonts w:ascii="Times New Roman"/>
          <w:b w:val="false"/>
          <w:i w:val="false"/>
          <w:color w:val="000000"/>
          <w:sz w:val="28"/>
        </w:rPr>
        <w:t>*Протокол содержит перечень всех законодательных и нормативных правовых актов,</w:t>
      </w:r>
    </w:p>
    <w:p>
      <w:pPr>
        <w:spacing w:after="0"/>
        <w:ind w:left="0"/>
        <w:jc w:val="both"/>
      </w:pPr>
      <w:r>
        <w:rPr>
          <w:rFonts w:ascii="Times New Roman"/>
          <w:b w:val="false"/>
          <w:i w:val="false"/>
          <w:color w:val="000000"/>
          <w:sz w:val="28"/>
        </w:rPr>
        <w:t>которые отражают вопросы промышленной безопасности с учетом специфики</w:t>
      </w:r>
    </w:p>
    <w:p>
      <w:pPr>
        <w:spacing w:after="0"/>
        <w:ind w:left="0"/>
        <w:jc w:val="both"/>
      </w:pPr>
      <w:r>
        <w:rPr>
          <w:rFonts w:ascii="Times New Roman"/>
          <w:b w:val="false"/>
          <w:i w:val="false"/>
          <w:color w:val="000000"/>
          <w:sz w:val="28"/>
        </w:rPr>
        <w:t>и отраслевой принадлежности обучаемой организации и всех видов специальностей</w:t>
      </w:r>
    </w:p>
    <w:p>
      <w:pPr>
        <w:spacing w:after="0"/>
        <w:ind w:left="0"/>
        <w:jc w:val="both"/>
      </w:pPr>
      <w:r>
        <w:rPr>
          <w:rFonts w:ascii="Times New Roman"/>
          <w:b w:val="false"/>
          <w:i w:val="false"/>
          <w:color w:val="000000"/>
          <w:sz w:val="28"/>
        </w:rPr>
        <w:t>персонала, включенного в настоящий протокол.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78"/>
    <w:p>
      <w:pPr>
        <w:spacing w:after="0"/>
        <w:ind w:left="0"/>
        <w:jc w:val="left"/>
      </w:pPr>
      <w:r>
        <w:rPr>
          <w:rFonts w:ascii="Times New Roman"/>
          <w:b/>
          <w:i w:val="false"/>
          <w:color w:val="000000"/>
        </w:rPr>
        <w:t xml:space="preserve"> Удостоверение о проверке знаний по вопросам промышленной безопасности</w:t>
      </w:r>
    </w:p>
    <w:bookmarkEnd w:id="178"/>
    <w:p>
      <w:pPr>
        <w:spacing w:after="0"/>
        <w:ind w:left="0"/>
        <w:jc w:val="both"/>
      </w:pPr>
      <w:r>
        <w:rPr>
          <w:rFonts w:ascii="Times New Roman"/>
          <w:b w:val="false"/>
          <w:i w:val="false"/>
          <w:color w:val="ff0000"/>
          <w:sz w:val="28"/>
        </w:rPr>
        <w:t xml:space="preserve">
      Сноска. Приложение 5 -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9"/>
          <w:p>
            <w:pPr>
              <w:spacing w:after="20"/>
              <w:ind w:left="20"/>
              <w:jc w:val="both"/>
            </w:pPr>
            <w:r>
              <w:rPr>
                <w:rFonts w:ascii="Times New Roman"/>
                <w:b w:val="false"/>
                <w:i w:val="false"/>
                <w:color w:val="000000"/>
                <w:sz w:val="20"/>
              </w:rPr>
              <w:t>
1. КУӘЛІК/УДОСТОВЕРЕНИЕ № _________</w:t>
            </w:r>
          </w:p>
          <w:bookmarkEnd w:id="179"/>
          <w:p>
            <w:pPr>
              <w:spacing w:after="20"/>
              <w:ind w:left="20"/>
              <w:jc w:val="both"/>
            </w:pPr>
            <w:r>
              <w:rPr>
                <w:rFonts w:ascii="Times New Roman"/>
                <w:b w:val="false"/>
                <w:i w:val="false"/>
                <w:color w:val="000000"/>
                <w:sz w:val="20"/>
              </w:rPr>
              <w:t>Берілді / Выдано ________________________</w:t>
            </w:r>
          </w:p>
          <w:p>
            <w:pPr>
              <w:spacing w:after="20"/>
              <w:ind w:left="20"/>
              <w:jc w:val="both"/>
            </w:pPr>
            <w:r>
              <w:rPr>
                <w:rFonts w:ascii="Times New Roman"/>
                <w:b w:val="false"/>
                <w:i w:val="false"/>
                <w:color w:val="000000"/>
                <w:sz w:val="20"/>
              </w:rPr>
              <w:t>(Т.А.Ә (ол болған жағдайда)/</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91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Ол/он (она) 20____ж (г). "__"</w:t>
                  </w:r>
                </w:p>
                <w:p>
                  <w:pPr>
                    <w:spacing w:after="20"/>
                    <w:ind w:left="20"/>
                    <w:jc w:val="both"/>
                  </w:pPr>
                  <w:r>
                    <w:rPr>
                      <w:rFonts w:ascii="Times New Roman"/>
                      <w:b w:val="false"/>
                      <w:i w:val="false"/>
                      <w:color w:val="000000"/>
                      <w:sz w:val="20"/>
                    </w:rPr>
                    <w:t>Курсын тыңдады/прослушал (ла) курс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 _______________</w:t>
                  </w:r>
                </w:p>
                <w:p>
                  <w:pPr>
                    <w:spacing w:after="20"/>
                    <w:ind w:left="20"/>
                    <w:jc w:val="both"/>
                  </w:pPr>
                  <w:r>
                    <w:rPr>
                      <w:rFonts w:ascii="Times New Roman"/>
                      <w:b w:val="false"/>
                      <w:i w:val="false"/>
                      <w:color w:val="000000"/>
                      <w:sz w:val="20"/>
                    </w:rPr>
                    <w:t>__________________________</w:t>
                  </w:r>
                </w:p>
              </w:tc>
            </w:tr>
          </w:tbl>
          <w:p/>
          <w:p>
            <w:pPr>
              <w:spacing w:after="0"/>
              <w:ind w:left="0"/>
              <w:jc w:val="both"/>
            </w:pPr>
            <w:r>
              <w:rPr>
                <w:rFonts w:ascii="Times New Roman"/>
                <w:b w:val="false"/>
                <w:i w:val="false"/>
                <w:color w:val="000000"/>
                <w:sz w:val="20"/>
              </w:rPr>
              <w:t>________________________________________</w:t>
            </w:r>
          </w:p>
          <w:p>
            <w:pPr>
              <w:spacing w:after="20"/>
              <w:ind w:left="20"/>
              <w:jc w:val="both"/>
            </w:pPr>
          </w:p>
          <w:p>
            <w:pPr>
              <w:spacing w:after="20"/>
              <w:ind w:left="20"/>
              <w:jc w:val="both"/>
            </w:pPr>
            <w:r>
              <w:rPr>
                <w:rFonts w:ascii="Times New Roman"/>
                <w:b w:val="false"/>
                <w:i w:val="false"/>
                <w:color w:val="000000"/>
                <w:sz w:val="20"/>
              </w:rPr>
              <w:t>(оқыту ұйымы/орталығының атауы/</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w:t>
            </w:r>
          </w:p>
          <w:p>
            <w:pPr>
              <w:spacing w:after="20"/>
              <w:ind w:left="20"/>
              <w:jc w:val="both"/>
            </w:pPr>
            <w:r>
              <w:rPr>
                <w:rFonts w:ascii="Times New Roman"/>
                <w:b w:val="false"/>
                <w:i w:val="false"/>
                <w:color w:val="000000"/>
                <w:sz w:val="20"/>
              </w:rPr>
              <w:t>комиссияның хаттамасы/Протокол</w:t>
            </w:r>
          </w:p>
          <w:p>
            <w:pPr>
              <w:spacing w:after="20"/>
              <w:ind w:left="20"/>
              <w:jc w:val="both"/>
            </w:pPr>
            <w:r>
              <w:rPr>
                <w:rFonts w:ascii="Times New Roman"/>
                <w:b w:val="false"/>
                <w:i w:val="false"/>
                <w:color w:val="000000"/>
                <w:sz w:val="20"/>
              </w:rPr>
              <w:t>постоянно действующей экзаменационной</w:t>
            </w:r>
          </w:p>
          <w:p>
            <w:pPr>
              <w:spacing w:after="20"/>
              <w:ind w:left="20"/>
              <w:jc w:val="both"/>
            </w:pPr>
            <w:r>
              <w:rPr>
                <w:rFonts w:ascii="Times New Roman"/>
                <w:b w:val="false"/>
                <w:i w:val="false"/>
                <w:color w:val="000000"/>
                <w:sz w:val="20"/>
              </w:rPr>
              <w:t>комиссии № ___</w:t>
            </w:r>
          </w:p>
          <w:p>
            <w:pPr>
              <w:spacing w:after="20"/>
              <w:ind w:left="20"/>
              <w:jc w:val="both"/>
            </w:pPr>
            <w:r>
              <w:rPr>
                <w:rFonts w:ascii="Times New Roman"/>
                <w:b w:val="false"/>
                <w:i w:val="false"/>
                <w:color w:val="000000"/>
                <w:sz w:val="20"/>
              </w:rPr>
              <w:t>"_____" ________20____ж (г).</w:t>
            </w:r>
          </w:p>
          <w:p>
            <w:pPr>
              <w:spacing w:after="20"/>
              <w:ind w:left="20"/>
              <w:jc w:val="both"/>
            </w:pPr>
            <w:r>
              <w:rPr>
                <w:rFonts w:ascii="Times New Roman"/>
                <w:b w:val="false"/>
                <w:i w:val="false"/>
                <w:color w:val="000000"/>
                <w:sz w:val="20"/>
              </w:rPr>
              <w:t>Действительно до 20_____ж (г) "__"</w:t>
            </w:r>
          </w:p>
          <w:p>
            <w:pPr>
              <w:spacing w:after="20"/>
              <w:ind w:left="20"/>
              <w:jc w:val="both"/>
            </w:pPr>
            <w:r>
              <w:rPr>
                <w:rFonts w:ascii="Times New Roman"/>
                <w:b w:val="false"/>
                <w:i w:val="false"/>
                <w:color w:val="000000"/>
                <w:sz w:val="20"/>
              </w:rPr>
              <w:t>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w:t>
            </w:r>
          </w:p>
          <w:p>
            <w:pPr>
              <w:spacing w:after="20"/>
              <w:ind w:left="20"/>
              <w:jc w:val="both"/>
            </w:pPr>
            <w:r>
              <w:rPr>
                <w:rFonts w:ascii="Times New Roman"/>
                <w:b w:val="false"/>
                <w:i w:val="false"/>
                <w:color w:val="000000"/>
                <w:sz w:val="20"/>
              </w:rPr>
              <w:t>(м.о.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 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w:t>
            </w:r>
          </w:p>
          <w:p>
            <w:pPr>
              <w:spacing w:after="20"/>
              <w:ind w:left="20"/>
              <w:jc w:val="both"/>
            </w:pPr>
            <w:r>
              <w:rPr>
                <w:rFonts w:ascii="Times New Roman"/>
                <w:b w:val="false"/>
                <w:i w:val="false"/>
                <w:color w:val="000000"/>
                <w:sz w:val="20"/>
              </w:rPr>
              <w:t>(от) 20__ж (г) "___" 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 дейін жарамды</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_______________</w:t>
            </w:r>
          </w:p>
          <w:p>
            <w:pPr>
              <w:spacing w:after="20"/>
              <w:ind w:left="20"/>
              <w:jc w:val="both"/>
            </w:pPr>
            <w:r>
              <w:rPr>
                <w:rFonts w:ascii="Times New Roman"/>
                <w:b w:val="false"/>
                <w:i w:val="false"/>
                <w:color w:val="000000"/>
                <w:sz w:val="20"/>
              </w:rPr>
              <w:t>(м.о./м.п.) (қолы/подпись)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ДОСТОВЕРЕНИЕ № 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 / Протокол</w:t>
            </w:r>
          </w:p>
          <w:p>
            <w:pPr>
              <w:spacing w:after="20"/>
              <w:ind w:left="20"/>
              <w:jc w:val="both"/>
            </w:pPr>
            <w:r>
              <w:rPr>
                <w:rFonts w:ascii="Times New Roman"/>
                <w:b w:val="false"/>
                <w:i w:val="false"/>
                <w:color w:val="000000"/>
                <w:sz w:val="20"/>
              </w:rPr>
              <w:t>(от) 20__ж (г) "___" ___________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w:t>
            </w:r>
          </w:p>
          <w:p>
            <w:pPr>
              <w:spacing w:after="20"/>
              <w:ind w:left="20"/>
              <w:jc w:val="both"/>
            </w:pPr>
            <w:r>
              <w:rPr>
                <w:rFonts w:ascii="Times New Roman"/>
                <w:b w:val="false"/>
                <w:i w:val="false"/>
                <w:color w:val="000000"/>
                <w:sz w:val="20"/>
              </w:rPr>
              <w:t>(м.о./м.п.) (қолы/подпись)</w:t>
            </w:r>
          </w:p>
        </w:tc>
      </w:tr>
    </w:tbl>
    <w:p>
      <w:pPr>
        <w:spacing w:after="0"/>
        <w:ind w:left="0"/>
        <w:jc w:val="both"/>
      </w:pPr>
      <w:bookmarkStart w:name="z148" w:id="180"/>
      <w:r>
        <w:rPr>
          <w:rFonts w:ascii="Times New Roman"/>
          <w:b w:val="false"/>
          <w:i w:val="false"/>
          <w:color w:val="000000"/>
          <w:sz w:val="28"/>
        </w:rPr>
        <w:t>
      Требования к бумажным удостоверениям:</w:t>
      </w:r>
    </w:p>
    <w:bookmarkEnd w:id="180"/>
    <w:p>
      <w:pPr>
        <w:spacing w:after="0"/>
        <w:ind w:left="0"/>
        <w:jc w:val="both"/>
      </w:pPr>
      <w:r>
        <w:rPr>
          <w:rFonts w:ascii="Times New Roman"/>
          <w:b w:val="false"/>
          <w:i w:val="false"/>
          <w:color w:val="000000"/>
          <w:sz w:val="28"/>
        </w:rPr>
        <w:t>1. Обложка удостоверения твердая, синего цвета;</w:t>
      </w:r>
    </w:p>
    <w:p>
      <w:pPr>
        <w:spacing w:after="0"/>
        <w:ind w:left="0"/>
        <w:jc w:val="both"/>
      </w:pPr>
      <w:r>
        <w:rPr>
          <w:rFonts w:ascii="Times New Roman"/>
          <w:b w:val="false"/>
          <w:i w:val="false"/>
          <w:color w:val="000000"/>
          <w:sz w:val="28"/>
        </w:rPr>
        <w:t>2. Размер удостоверения - 204 х 65 мм;</w:t>
      </w:r>
    </w:p>
    <w:p>
      <w:pPr>
        <w:spacing w:after="0"/>
        <w:ind w:left="0"/>
        <w:jc w:val="both"/>
      </w:pPr>
      <w:r>
        <w:rPr>
          <w:rFonts w:ascii="Times New Roman"/>
          <w:b w:val="false"/>
          <w:i w:val="false"/>
          <w:color w:val="000000"/>
          <w:sz w:val="28"/>
        </w:rPr>
        <w:t>3. Фото - 3 х 4;</w:t>
      </w:r>
    </w:p>
    <w:p>
      <w:pPr>
        <w:spacing w:after="0"/>
        <w:ind w:left="0"/>
        <w:jc w:val="both"/>
      </w:pPr>
      <w:r>
        <w:rPr>
          <w:rFonts w:ascii="Times New Roman"/>
          <w:b w:val="false"/>
          <w:i w:val="false"/>
          <w:color w:val="000000"/>
          <w:sz w:val="28"/>
        </w:rPr>
        <w:t>4. Вкладыши о повторной проверке знаний на 4 стр.</w:t>
      </w:r>
    </w:p>
    <w:p>
      <w:pPr>
        <w:spacing w:after="0"/>
        <w:ind w:left="0"/>
        <w:jc w:val="both"/>
      </w:pPr>
      <w:r>
        <w:rPr>
          <w:rFonts w:ascii="Times New Roman"/>
          <w:b w:val="false"/>
          <w:i w:val="false"/>
          <w:color w:val="000000"/>
          <w:sz w:val="28"/>
        </w:rPr>
        <w:t>Требования к электронным удостоверениям:</w:t>
      </w:r>
    </w:p>
    <w:p>
      <w:pPr>
        <w:spacing w:after="0"/>
        <w:ind w:left="0"/>
        <w:jc w:val="both"/>
      </w:pPr>
      <w:r>
        <w:rPr>
          <w:rFonts w:ascii="Times New Roman"/>
          <w:b w:val="false"/>
          <w:i w:val="false"/>
          <w:color w:val="000000"/>
          <w:sz w:val="28"/>
        </w:rPr>
        <w:t>Удостоверение оформляется в виде цифровой ID карты с системой</w:t>
      </w:r>
    </w:p>
    <w:p>
      <w:pPr>
        <w:spacing w:after="0"/>
        <w:ind w:left="0"/>
        <w:jc w:val="both"/>
      </w:pPr>
      <w:r>
        <w:rPr>
          <w:rFonts w:ascii="Times New Roman"/>
          <w:b w:val="false"/>
          <w:i w:val="false"/>
          <w:color w:val="000000"/>
          <w:sz w:val="28"/>
        </w:rPr>
        <w:t>для мгновенного доступа через статичный QR код;</w:t>
      </w:r>
    </w:p>
    <w:p>
      <w:pPr>
        <w:spacing w:after="0"/>
        <w:ind w:left="0"/>
        <w:jc w:val="both"/>
      </w:pPr>
      <w:r>
        <w:rPr>
          <w:rFonts w:ascii="Times New Roman"/>
          <w:b w:val="false"/>
          <w:i w:val="false"/>
          <w:color w:val="000000"/>
          <w:sz w:val="28"/>
        </w:rPr>
        <w:t>На лицевой части ID карты указывается номер карты, Ф.И.О. (при его наличии)</w:t>
      </w:r>
    </w:p>
    <w:p>
      <w:pPr>
        <w:spacing w:after="0"/>
        <w:ind w:left="0"/>
        <w:jc w:val="both"/>
      </w:pPr>
      <w:r>
        <w:rPr>
          <w:rFonts w:ascii="Times New Roman"/>
          <w:b w:val="false"/>
          <w:i w:val="false"/>
          <w:color w:val="000000"/>
          <w:sz w:val="28"/>
        </w:rPr>
        <w:t>и фотография специалиста сдавшего экзамена;</w:t>
      </w:r>
    </w:p>
    <w:p>
      <w:pPr>
        <w:spacing w:after="0"/>
        <w:ind w:left="0"/>
        <w:jc w:val="both"/>
      </w:pPr>
      <w:r>
        <w:rPr>
          <w:rFonts w:ascii="Times New Roman"/>
          <w:b w:val="false"/>
          <w:i w:val="false"/>
          <w:color w:val="000000"/>
          <w:sz w:val="28"/>
        </w:rPr>
        <w:t>Электронное удостоверение содержит информацию: номер ID карты, Ф.И.О. (при его</w:t>
      </w:r>
    </w:p>
    <w:p>
      <w:pPr>
        <w:spacing w:after="0"/>
        <w:ind w:left="0"/>
        <w:jc w:val="both"/>
      </w:pPr>
      <w:r>
        <w:rPr>
          <w:rFonts w:ascii="Times New Roman"/>
          <w:b w:val="false"/>
          <w:i w:val="false"/>
          <w:color w:val="000000"/>
          <w:sz w:val="28"/>
        </w:rPr>
        <w:t>наличии) и фотография специалиста сдавшего экзамена, номер удостоверение и</w:t>
      </w:r>
    </w:p>
    <w:p>
      <w:pPr>
        <w:spacing w:after="0"/>
        <w:ind w:left="0"/>
        <w:jc w:val="both"/>
      </w:pPr>
      <w:r>
        <w:rPr>
          <w:rFonts w:ascii="Times New Roman"/>
          <w:b w:val="false"/>
          <w:i w:val="false"/>
          <w:color w:val="000000"/>
          <w:sz w:val="28"/>
        </w:rPr>
        <w:t>протокола постоянно действующей экзаменационной комиссии, места работы,</w:t>
      </w:r>
    </w:p>
    <w:p>
      <w:pPr>
        <w:spacing w:after="0"/>
        <w:ind w:left="0"/>
        <w:jc w:val="both"/>
      </w:pPr>
      <w:r>
        <w:rPr>
          <w:rFonts w:ascii="Times New Roman"/>
          <w:b w:val="false"/>
          <w:i w:val="false"/>
          <w:color w:val="000000"/>
          <w:sz w:val="28"/>
        </w:rPr>
        <w:t>должность, срок действия удостоверения, наименование учебной организации или</w:t>
      </w:r>
    </w:p>
    <w:p>
      <w:pPr>
        <w:spacing w:after="0"/>
        <w:ind w:left="0"/>
        <w:jc w:val="both"/>
      </w:pPr>
      <w:r>
        <w:rPr>
          <w:rFonts w:ascii="Times New Roman"/>
          <w:b w:val="false"/>
          <w:i w:val="false"/>
          <w:color w:val="000000"/>
          <w:sz w:val="28"/>
        </w:rPr>
        <w:t>центра, где проходил обучение, наименование прошедшего курса, период</w:t>
      </w:r>
    </w:p>
    <w:p>
      <w:pPr>
        <w:spacing w:after="0"/>
        <w:ind w:left="0"/>
        <w:jc w:val="both"/>
      </w:pPr>
      <w:r>
        <w:rPr>
          <w:rFonts w:ascii="Times New Roman"/>
          <w:b w:val="false"/>
          <w:i w:val="false"/>
          <w:color w:val="000000"/>
          <w:sz w:val="28"/>
        </w:rPr>
        <w:t>прохождения курса и цифровая подпись председателя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81"/>
    <w:p>
      <w:pPr>
        <w:spacing w:after="0"/>
        <w:ind w:left="0"/>
        <w:jc w:val="left"/>
      </w:pPr>
      <w:r>
        <w:rPr>
          <w:rFonts w:ascii="Times New Roman"/>
          <w:b/>
          <w:i w:val="false"/>
          <w:color w:val="000000"/>
        </w:rPr>
        <w:t xml:space="preserve"> Протокол заседания апелляционной комиссии</w:t>
      </w:r>
    </w:p>
    <w:bookmarkEnd w:id="181"/>
    <w:p>
      <w:pPr>
        <w:spacing w:after="0"/>
        <w:ind w:left="0"/>
        <w:jc w:val="both"/>
      </w:pPr>
      <w:r>
        <w:rPr>
          <w:rFonts w:ascii="Times New Roman"/>
          <w:b w:val="false"/>
          <w:i w:val="false"/>
          <w:color w:val="ff0000"/>
          <w:sz w:val="28"/>
        </w:rPr>
        <w:t xml:space="preserve">
      Сноска. Приложение 6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bookmarkStart w:name="z153" w:id="182"/>
      <w:r>
        <w:rPr>
          <w:rFonts w:ascii="Times New Roman"/>
          <w:b w:val="false"/>
          <w:i w:val="false"/>
          <w:color w:val="000000"/>
          <w:sz w:val="28"/>
        </w:rPr>
        <w:t>
      № ___ от "__" ________ 20__ года город _________</w:t>
      </w:r>
    </w:p>
    <w:bookmarkEnd w:id="182"/>
    <w:p>
      <w:pPr>
        <w:spacing w:after="0"/>
        <w:ind w:left="0"/>
        <w:jc w:val="both"/>
      </w:pPr>
      <w:r>
        <w:rPr>
          <w:rFonts w:ascii="Times New Roman"/>
          <w:b w:val="false"/>
          <w:i w:val="false"/>
          <w:color w:val="000000"/>
          <w:sz w:val="28"/>
        </w:rPr>
        <w:t>Апелляционная комиссия __________________________________________</w:t>
      </w:r>
    </w:p>
    <w:p>
      <w:pPr>
        <w:spacing w:after="0"/>
        <w:ind w:left="0"/>
        <w:jc w:val="both"/>
      </w:pPr>
      <w:r>
        <w:rPr>
          <w:rFonts w:ascii="Times New Roman"/>
          <w:b w:val="false"/>
          <w:i w:val="false"/>
          <w:color w:val="000000"/>
          <w:sz w:val="28"/>
        </w:rPr>
        <w:t>(наименование учебного центра/организации) по сдаче экзаменов</w:t>
      </w:r>
    </w:p>
    <w:p>
      <w:pPr>
        <w:spacing w:after="0"/>
        <w:ind w:left="0"/>
        <w:jc w:val="both"/>
      </w:pPr>
      <w:r>
        <w:rPr>
          <w:rFonts w:ascii="Times New Roman"/>
          <w:b w:val="false"/>
          <w:i w:val="false"/>
          <w:color w:val="000000"/>
          <w:sz w:val="28"/>
        </w:rPr>
        <w:t>(тестирования с использованием компьютерных программ или письменной</w:t>
      </w:r>
    </w:p>
    <w:p>
      <w:pPr>
        <w:spacing w:after="0"/>
        <w:ind w:left="0"/>
        <w:jc w:val="both"/>
      </w:pPr>
      <w:r>
        <w:rPr>
          <w:rFonts w:ascii="Times New Roman"/>
          <w:b w:val="false"/>
          <w:i w:val="false"/>
          <w:color w:val="000000"/>
          <w:sz w:val="28"/>
        </w:rPr>
        <w:t>форме) в области промышленной безопасности в составе: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(состав комиссии) рассмотрев материалы по результатам сдачи экзаменов</w:t>
      </w:r>
    </w:p>
    <w:p>
      <w:pPr>
        <w:spacing w:after="0"/>
        <w:ind w:left="0"/>
        <w:jc w:val="both"/>
      </w:pPr>
      <w:r>
        <w:rPr>
          <w:rFonts w:ascii="Times New Roman"/>
          <w:b w:val="false"/>
          <w:i w:val="false"/>
          <w:color w:val="000000"/>
          <w:sz w:val="28"/>
        </w:rPr>
        <w:t>в области промышленной безопасности по заявлению: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должность, место работы (полное наименование организации) заявителя)</w:t>
      </w:r>
    </w:p>
    <w:p>
      <w:pPr>
        <w:spacing w:after="0"/>
        <w:ind w:left="0"/>
        <w:jc w:val="both"/>
      </w:pPr>
      <w:r>
        <w:rPr>
          <w:rFonts w:ascii="Times New Roman"/>
          <w:b w:val="false"/>
          <w:i w:val="false"/>
          <w:color w:val="000000"/>
          <w:sz w:val="28"/>
        </w:rPr>
        <w:t>проходившего "__" ________ 20__ года проверку знаний в области промышленной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Апелляционная комиссия приняла решение: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(выбрать из: удовлетворить/оставить без удовлетворения)</w:t>
      </w:r>
    </w:p>
    <w:p>
      <w:pPr>
        <w:spacing w:after="0"/>
        <w:ind w:left="0"/>
        <w:jc w:val="both"/>
      </w:pPr>
      <w:r>
        <w:rPr>
          <w:rFonts w:ascii="Times New Roman"/>
          <w:b w:val="false"/>
          <w:i w:val="false"/>
          <w:color w:val="000000"/>
          <w:sz w:val="28"/>
        </w:rPr>
        <w:t>___________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__________________________________________________________</w:t>
      </w:r>
    </w:p>
    <w:p>
      <w:pPr>
        <w:spacing w:after="0"/>
        <w:ind w:left="0"/>
        <w:jc w:val="both"/>
      </w:pPr>
      <w:r>
        <w:rPr>
          <w:rFonts w:ascii="Times New Roman"/>
          <w:b w:val="false"/>
          <w:i w:val="false"/>
          <w:color w:val="000000"/>
          <w:sz w:val="28"/>
        </w:rPr>
        <w:t>подпись (м.п.)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