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85a7" w14:textId="1b98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загрязняющих веществ, эмиссии которых подлежат экологическому нормированию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25 июня 2021 года № 212. Зарегистрирован в Министерстве юстиции Республики Казахстан 3 июля 2021 года № 23279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Экологического кодекса Республики Казахстан от 2 января 2021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загрязняющих веществ, эмиссии которых подлежат экологическому нормированию.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января 2015 года № 26 "Об утверждении Перечня загрязняющих веществ и видов отходов, для которых устанавливаются нормативы эмиссий" (зарегистрирован в Министерстве юстиции Республики Казахстан 20 февраля 2015 года № 10302).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энергетики Республики Казахстан от 11 сентября 2015 года № 565 "О внесении изменений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за № 12326).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 № 212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загрязняющих веществ, эмиссии которых подлежат экологическому нормированию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загрязняющих веществ, для которых устанавливаются нормативы эмиссий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Вещества, загрязняющие атмосферный воздух: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диоксид серы и другие соединения серы;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оксиды азота и другие соединения азота;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окись углерода;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летучие органические соединения;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металлы и их соединения;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мышьяк и его соединения;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цианиды;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хлор и его соединения;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фтор и его соединения;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предельные углеводороды;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меркаптаны;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сероводород;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углерод черный (сажа);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пыль, в том числе асбестосодержащая (РМ-2.5, РМ-10, взвешенные частицы, волокна);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полихлорированные дибензодиоксины и полихлорированные дибензофураны;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загрязняющие вещества и их соединения, для которых установлены предельно допустимые концентрации и ориентировочные безопасные уровни воздействия в атмосферном воздухе населенных мест.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Вещества, загрязняющие воду: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органические соединения галогенов и вещества, которые в водной среде могут образовывать эти соединения;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органические соединения фосфора;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органические соединения олова;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металлы и их соединения;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углеводороды и их соединения;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цианиды;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мышьяк и его соединения;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пестициды (ядохимикаты), для которых установлены предельно допустимые концентрации и ориентировочные допустимые уровни веществ в воде;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взвешенные вещества и суспензии;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вещества, которые способствуют эвтрофикации (нитраты и фосфаты);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вещества, оказывающие неблагоприятное воздействие на кислородный баланс;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загрязняющие вещества и их соединения, для которых установлены предельно допустимые концентрации и ориентировочные допустимые уровни веществ в воде в водных объектах культурно-бытового, хозяйственно-питьевого и рыбохозяйственного водопользования.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