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9f4f" w14:textId="cc29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июня 2021 года № 63. Зарегистрирован в Министерстве юстиции Республики Казахстан 17 июня 2021 года № 23047. Утратил силу приказом Заместителя Премьер-Министра - Министра национальной экономики Республики Казахстан от 23 декабря 2025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 (далее – Юридическое лицо), в случае если по проекту предполагается проведение строительных (строительно-монтажных) работ;";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Привлечение нового негосударственного займа под государственную гарантию для реализации проекта, в том числе для погашения ранее привлеченного негосударственного займа, по которому предоставлялась государственная гарантия, не является основанием для корректировки ТЭО и разработки нового ТЭО инвестиционного проекта.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проектам, по которым ранее предоставлялась государственная гарантия, выдается заключение центрального уполномоченного органа по государственному планированию на основании ТЭО инвестиционного проекта, в соответствии с которым привлекался негосударственный займ под государственную гарантию, а также выдавались соответствующие заключения.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заемщик в течение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включения в перечень инвестиционных проектов, предлагаемых к финансированию за счет средств негосударственных займов под государственные гарантии соответствующего года, утверждаемых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является заключение центрального уполномоченного органа по государственному планированию.";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разработке или корректировке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экспертизе ТЭО инвестиционного проекта".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