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f3ba8" w14:textId="08f3b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передачи государственных функций в конкурентную среду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31 мая 2021 года № 55. Зарегистрирован в Министерстве юстиции Республики Казахстан 2 июня 2021 года № 22891.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июля 2021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3), 4), 5), 6), 7), 8)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передачи функций центральных и (или) местных исполнительных органов в конкурентную среду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осуществления аутсорсинга функций центральных и (или) местных исполнительных органов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Методику отбора функций центральных и (или) местных исполнительных органов для передачи в конкурентную среду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Методику определения стоимости функции центрального и (или) местного исполнительных органов, предлагаемой для передачи в конкурентную среду,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Методику проведения анализа готовности рынка по функциям центральных и (или) местных исполнительных органов, предлагаемым для передачи в конкурентную среду,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Правила проведения мониторинга осуществления функций центральных и (или) местных исполнительных органов, переданных в конкурентную среду,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от 29 июля 2019 года № 70 "О некоторых вопросах передачи государственных функций в конкурентную среду" (зарегистрирован в Реестре государственной регистрации нормативных правовых актов за № 19130).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развития системы государственного управления в установленном законодательстве порядке обеспечить: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июля 2021 года и подлежит официальному опубликованию.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экономики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2021 года № 55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передачи функций центральных и (или) местных исполнительных органов в конкурентную среду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передачи функций центральных и (или) местных исполнительных органов в конкурентную среду (далее – Правила) разработаны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Кодекс) и определяют порядок передачи функций центральных и (или) местных исполнительных органов в конкурентную среду.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конкурентная среда – субъекты рынка, за исключением субъектов квазигосударственного сектора;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сфере развития системы государственного управления (далее – уполномоченный орган) – центральный исполнительный орган, осуществляющий руководство и межотраслевую координацию по передаче функций центральных и (или) местных исполнительных органов в конкурентную среду;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заинтересованные лица – субъекты предпринимательства и их объединения, саморегулируемые и неправительственные организации, права и обязанности которых затрагиваются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оптимизация – комплекс мер, направленных на сокращение штатной численности, сокращение и (или) перераспределение расходов центральных и (или) местных исполнительных органов, связанных в том числе с передачей функций в конкурентную среду;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пользователи функций – физические и юридические лица.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Функции центральных и (или) местных исполнительных органов передаются в конкурентную среду на ежегодной основе на основании решений Комиссии по вопросам передачи функций центральных и (или) местных исполнительных органов в конкурентную среду (далее – Комиссия) в случае готовности рынка при наличии: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соответствующего поручения Президента Республики Казахстан, Премьер-Министра Республики Казахстан или его заместителей;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ходатайства первого руководителя государственного органа.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Передача функций центральных и (или) местных исполнительных органов в конкурентную среду осуществляется путем: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аутсорсинга;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государственного задания;</w:t>
      </w:r>
    </w:p>
    <w:bookmarkEnd w:id="29"/>
    <w:bookmarkStart w:name="z56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предоставления трансфертов юридическим лицам;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государственного социального заказа;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передачи за счет пользователей;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введения саморегулирования, основанного на обязательном членстве (участии).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приказом Заместителя Премьер-Министра - Министра национальной экономики РК от 09.04.2026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частичной передаче функции центральных и (или) местных исполнительных органа посредством аутсорсинга, государственного задания и государственного социального заказа, данные функции из их компетенции не исключаются.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Функции центральных и (или) местных исполнительных органов передаются в конкурентную среду для их осуществления путем аутсорсинга в соответствии с законодательством Республики Казахстан о государственных закупках.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Функции центральных исполнительных органов передаются в конкурентную среду путем государственного задания в соответствии с порядком разработки и выполнения государственного задания, установленным бюджетным законодательством Республики Казахстан.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Передача функций центральных и (или) местных исполнительных органов в конкурентную среду путем государственного социального заказа осуществляется в соответствии с законодательством Республики Казахстан о государственном социальном заказе, грантах и премиях для неправительственных организаций в Республике Казахстан.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Функции центральных и (или) местных исполнительных органов передаются в конкурентную среду путем исключения функций из компетенции центральных и (или) местных исполнительных органов, за исключением передаваемых посредством аутсорсинга, государственного задания и государственного социального заказа, и осуществляются за счет пользователей.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Передача функций центральных и (или) местных исполнительных органов в саморегулируемые организации, основанные на обязательном членстве (участии), в сфере предпринимательской или профессиональной деятельности обеспечивается после подтверждения готовности саморегулируемых организаций.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Готовность саморегулируемых организаций, основанных на обязательном членстве (участии), к осуществлению функций центральных и (или) местных исполнительных органов обеспечивается путем проведения анализа регуляторного воздействия с целью определения выгод и затрат для пользователей, исполнителей функций центральных и (или) местных исполнительных органов и государства.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11 предусматривается в редакции приказа Заместителя Премьер-Министра - Министра национальной экономики РК от 09.04.2026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 передаче в конкурентную среду рассматриваются функции центральных и (или) местных исполнительных органов, за исключением функций направленных на защиту конституционного строя, охрану общественного порядка, прав и свобод человека, здоровья и нравственности населения, по осуществлению вывоза капитала, высшего надзора, досудебного производства по уголовному делу, оперативно-розыскной деятельности, правосудия,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Международном финансовом центре "Астана", а также в сферах национальной, информационной безопасности, защиты государственных секретов, обороны, миграции, государственной статистики и иных функций, передача которых может нанести ущерб интересам государства.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приказа Заместителя Премьер-Министра - Министра национальной экономики РК от 09.04.2026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передачи функций центральных и (или) местных исполнительных органов в конкурентную среду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передачи функций в конкурентную среду центральный и (или) местный исполнительный орган утверждает рабочий план по передаче функций центрального и (или) местного исполнительного органа в конкурентную среду, а также с участием Национальной палаты предпринимателей Республики Казахстан: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проводит отбор функций центрального и (или) местного исполнительного органа для передачи в конкурентную среду согласно Методике отбора функций центральных и (или) местных исполнительных органов для передачи в конкурентную среду, утверждаемой уполномоченным органом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(далее – Методика);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анализ готовности рынка согласно Методике проведения анализа готовности рынка по функциям центральных и (или) местных исполнительных органов, предлагаемым для передачи в конкурентную среду утверждаемой уполномоченным органом в соответствии с подпунктом 7) статьи 56 Кодекса (далее – Методика АГР).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 итогам отбора функций центральный и (или) местных исполнительный орган формирует перечень функций, предлагаемых для передачи в конкурентную среду (далее – перечень функций), и заполняет паспорт по каждой функции (далее – паспорт функции),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 по проведению отраслевых (ведомственных) функциональных обзоров деятельности государственных органов, утвержденной приказом Министра национальной экономики от 27 февраля 2017 года № 84 (зарегистрирован в Реестре государственной регистрации нормативных правовых актов за № 14941).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заполнении паспортов функций определяется стоимость данной функции согласно Методике определения стоимости функции центрального и (или) местного исполнительного органа, предлагаемой для передачи в конкурентную среду, утверждаемой уполномоченным органом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(далее – Методика определения стоимости функции).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Перечень функций и паспорта функций ежегодно не позднее десятого февраля направляются на рассмотрение в уполномоченный орган.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Уполномоченный орган в течение тридцати календарных дней со дня поступления перечня функций и паспортов функций, направленных до десятого февраля текущего года, проводит рабочие консультации с заинтересованными государственными органами на предмет целесообразности передачи функций в конкурентную среду и в случае необходимости запрашивает у центрального и (или) местного исполнительного органа дополнительную информацию.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 результатам проведенных рабочих консультаций уполномоченный орган вырабатывает рекомендации и направляет их в центральный и (или) местный исполнительный орган для доработки перечня функций и паспортов функций.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Со дня получения рекомендаций уполномоченного органа, центральный и (или) местный исполнительный орган в течение десяти рабочих дней дорабатывает перечень функций и паспорта функций, и повторно направляет их в уполномоченный орган.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согласования уполномоченным органом и Национальной палатой предпринимателей Республики Казахстан "Атамекен" перечня функций и паспортов функций в виде официального письма, центральный и (или) местный исполнительный орган начинает проводить анализ готовности рынка согласно Методике АГР.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После завершения процедуры анализа готовности рынка центральный и (или) местный исполнительный орган направляет уполномоченному органу все материалы, в том числе приведенный в соответствие с анализом готовности рынка перечень функций и паспорты функций для вынесения на рассмотрение Комиссии.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Уполномоченный орган подготавливает </w:t>
      </w:r>
      <w:r>
        <w:rPr>
          <w:rFonts w:ascii="Times New Roman"/>
          <w:b w:val="false"/>
          <w:i w:val="false"/>
          <w:color w:val="000000"/>
          <w:sz w:val="28"/>
        </w:rPr>
        <w:t>заключение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перечню функций, предлагаемых к передаче в конкурентную среду, по форме согласно приложению к настоящим Правилам и выносит материалы на рассмотрение Комиссии.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Комиссия проверяет перечень функций на соответствие законодательству Республики Казахстан, а также рассматривает вопросы: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целесообразности передачи государственных функций в конкурентную среду;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оптимизации расходов республиканского или местного бюджета на выполнение отдельных видов функций государственных органов;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предполагаемых дополнительных расходов в случае передачи отдельных видов функций государственных органов;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определению путей осуществления передачи государственных функций в конкурентную среду.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рассмотрения вопроса передачи государственных функций в конкурентную среду Комиссия выносит решение о рекомендации: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передать государственные функции в конкурентную среду с указанием путей их передачи;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отказать в передаче государственных функций в конкурентную среду;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доработать перечень функций.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случае принятия Комиссией решения о рекомендации передать государственные функции в конкурентную среду центральный и (или) местный исполнительный орган принимает меры, в зависимости от путей передачи функций в конкурентную среду, указанные в пункте 4 настоящих Правил, а также разрабатывает соответствующие проекты правовых актов.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случае принятия Комиссией решения о рекомендации отказать в передаче государственных функций в конкурентную среду перечень функций, рассмотренный Комиссией, передаче в конкурентную среду не подлежит.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случае принятия Комиссией решения о рекомендации доработать перечень функций, центральный и (или) местный исполнительный орган дорабатывает его и принимает меры по повторному внесению его на рассмотрение Комиссии в соответствии с положениями настоящих Правил.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Центральный и (или) местный исполнительный орган при передаче функций центральных и (или) местных исполнительных органов в конкурентную среду производит оптимизацию бюджетных средств на основании расчетов на предмет оптимизации в соответствии с Методикой определения стоимости функции.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передачи функций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центральных и (или)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исполнительных органов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конкурентную среду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7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передачи функций центральных и (или) местных исполнительных органов в конкурентную среду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центрального и (или) местного исполнительного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функции, предлагаемой к передаче в конкурентную среду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о целесообразности передачи функции государственного органа в конкурентную среду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(Да/Нет)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значение итоговой оценки воздействия передачи функции государственного органа в конкурентную среду.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оценка готовности заинтересованных лиц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заинтересованных лиц, наиболее подходящих для реализации функции государственного органа, в том числе в региональном разрезе.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стоимости функции государственного органа, передаваемой в конкурентную среду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функции, рассчитанная государственным органом __________ тыс. тенге.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функции, предлагаемой от заинтересованного лица ___________ тыс.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сопоставить две стоимости и указать решение по стоимости функции для передачи в конкурентную среду.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Сценарии передачи функции государственного органа в конкурентную среду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решения о передачи функцию поэтапно, указать сроки передачи.</w:t>
            </w:r>
          </w:p>
        </w:tc>
      </w:tr>
    </w:tbl>
    <w:bookmarkStart w:name="z80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по подготовке заключения по передаче функции в конкурентную среду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Целесообразность передачи функции государственного органа в конкурентную среду определяется на основе итоговой оценки воздействия передачи государственной функции на государство, заинтересованное лицо и потребителей.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 передаче функции в конкурентную среду информация о стоимости функции учитывается следующим образом: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рекомендуется передать функцию для реализации в конкурентную среду, если средняя стоимость функции, предлагаемой заинтересованным лицом ниже или равна стоимости функции, рассчитанной государственным органом;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рекомендуется не передавать функцию для реализации в конкурентную среду, если средняя стоимость функции, предлагаемой заинтересованным лицом больше стоимости функции, рассчитанной государственным органом.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2021 года № 55</w:t>
            </w:r>
          </w:p>
        </w:tc>
      </w:tr>
    </w:tbl>
    <w:bookmarkStart w:name="z86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аутсорсинга функций центральных и (или) местных исполнительных органов</w:t>
      </w:r>
    </w:p>
    <w:bookmarkEnd w:id="75"/>
    <w:bookmarkStart w:name="z87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аутсорсинга функций центральных и (или) местных исполнительных органов (далее – Правила) разработаны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Кодекс) и определяют порядок осуществления аутсорсинга в центральных и (или) местных исполнительных органах.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аутсорсинг – передача в конкурентную среду функций центральных и (или) местных исполнительных органов для их осуществления путем заключения договоров;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аутсорсер – субъекты предпринимательства и их объединения, саморегулируемые организации и неправительственные организации, на исполнение, которым передаются отдельные виды функций государственного органа путем аутсорсинга;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развития системы государственного управления (далее – уполномоченный орган) – центральный исполнительный орган, осуществляющий руководство и межотраслевую координацию по передаче функций центральных и (или) местных исполнительных органов в конкурентную среду;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форс-мажор – обстоятельства непреодолимой силы, осложняющие ход или приводящие к невозможности дальнейшего исполнения специального инвестиционного контракта (военные конфликты, природные катастрофы, стихийные бедствия и прочее).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осуществлении аутсорсинга функция не исключается из компетенции центральных и (или) местных исполнительных органов.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4 предусматривается в редакции приказа Заместителя Премьер-Министра - Министра национальной экономики РК от 09.04.2026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Аутсорсингу не подлежат функции центральных и (или) местных исполнительных органов, направленные на защиту конституционного строя, охрану общественного порядка, прав и свобод человека, здоровья и нравственности населения, по осуществлению вывоза капитала, высшего надзора, досудебного производства по уголовному делу, оперативно-розыскной деятельности, правосудия,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Международном финансовом центре "Астана", а также в сферах национальной, информационной безопасности, защиты государственных секретов, обороны, миграции, государственной статистики и иные функции, передача которых может нанести ущерб интересам государства.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приказа Заместителя Премьер-Министра - Министра национальной экономики РК от 09.04.2026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осуществления аутсорсинга функций центральных и (или) местных исполнительных органов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Аутсорсинг осуществляется на основании решения Комиссии по вопросам передачи функций центральных и (или) местных исполнительных органов в конкурентную среду (далее – Комиссия) принятого в соответствии с Правилами передачи функций центральных и (или) местных исполнительных органов в конкурентную среду.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осуществления аутсорсинга центральный и (или) местный исполнительный орган определяет ответственное за проведение аутсорсинга структурное подразделение.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Структурное подразделение подготавливает соответствующую конкурсную документацию, на основании которой проводится конкурс о передаче отдельных видов функций государственных органов в аутсорсинг.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конкурсной документации указываются: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общая стоимость договора на аутсорсинг;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сроки и сумма платежей для исполнителей функций; 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права и обязанности сторон;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условия выставления и устранения претензий получателей отдельного вида аутсорсинга функций центральных и (или) местных исполнительных органов, к ее качеству;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условия действий по возобновлению предоставления отдельного вида аутсорсинга функций центральных и (или) местных исполнительных органов, после возникновения чрезвычайных ситуаций;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размер и условия взыскания штрафных санкций за несвоевременное или некачественное предоставление отдельного вида аутсорсинга функций центральных и (или) местных исполнительных органов;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ответственность в случае возникновения форс-мажорных обстоятельств;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компенсации в случае нанесения ущерба персоналу или имуществу получателя отдельного вида аутсорсинга функций центральных и (или) местных исполнительных органов;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компенсации в случае возникновения претензий третьей стороны, вызванных несвоевременным или некачественным предоставлением отдельного вида аутсорсинга функций центральных и (или) местных исполнительных органов, получателю;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привлечение к ответственности аутсорсера в случае некачественного и несвоевременного исполнения переданных функций; 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возврат функций в случае расторжения договора, заключенного с исполнителем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54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Помимо требований, указанных в пункте 8 настоящих Правил, Конкурсная документация содержит требования о: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наименовании и описании отдельного вида аутсорсинга функций центральных и (или) местных исполнительных органов;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результатах (конечных и промежуточных) предоставления отдельного вида аутсорсинга функций центральных и (или) местных исполнительных органов;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описании порядка предоставления отдельного вида аутсорсинга функций центральных и (или) местных исполнительных органов;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количественных и качественных показателях отдельного вида аутсорсинга функций центральных и (или) местных исполнительных органов;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методике определения показателей отдельного вида аутсорсинга функций центральных и (или) местных исполнительных органов;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месте и сроках предоставления отдельного вида аутсорсинга функций центральных и (или) местных исполнительных органов;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тарифах и порядке расчета стоимости предоставляемого отдельного вида аутсорсинга функций центральных и (или) местных исполнительных органов.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Аутсорсинг осуществляется путем заключения договора о передаче отдельных видов функций центральных и (или) местных исполнительных органов на конкурсной основе в соответствии с законодательством Республики Казахстан о государственных закупках. 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2021 года № 55</w:t>
            </w:r>
          </w:p>
        </w:tc>
      </w:tr>
    </w:tbl>
    <w:bookmarkStart w:name="z122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отбора функций центральных и (или) местных исполнительных органов для передачи в конкурентную среду</w:t>
      </w:r>
    </w:p>
    <w:bookmarkEnd w:id="109"/>
    <w:bookmarkStart w:name="z123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отбора функций центральных и (или) местных исполнительных органов для передачи в конкурентную среду (далее – Методика) разработана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и устанавливает общие методы отбора функций центральных и (или) местных исполнительных органов для передачи в конкурентную среду (далее – отбор функций). 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Методике используются следующие основные понятия: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1) предусматривается в редакции приказа Заместителя Премьер-Министра - Министра национальной экономики РК от 09.04.2026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неотъемлемые государственные функции – функции центрального и (или) местного исполнительного органа (функции, направленные на защиту конституционного строя, охрану общественного порядка, прав и свобод человека, здоровья и нравственности населения, по осуществлению вывоза капитала, высшего надзора, досудебного производства по уголовному делу, оперативно-розыскной деятельности, правосудия, а также в сферах национальной, информационной безопасности, защиты государственных секретов, обороны, миграции, государственной статистики и иных функций, передача которых может нанести ущерб интересам государства или стратегические функции или функции связанные с реализацией права на государственное принуждение или относящиеся к праву распоряжения государственным имуществом или реализуемые в рамках международных обязательств и обязательств по международным договорам ратифицированных Республикой Казахстан.;</w:t>
      </w:r>
    </w:p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принуждение – совокупность мер психического, физического, материального или организационного воздействия государственных органов и должностных лиц, направленных на обеспечение общественного порядка и общественной безопасности;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функция государственного органа – деятельность, осуществляемая государственным органом в пределах своей компетенции;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стратегические функции – функции по разработке, принятию плановых документов, обеспечению международных отношений, национальной безопасности и обороноспособности;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паспорт функции – форма систематизированного представления ключевой информации о содержании, исполнителях и стоимости функции центрального и (или) местного исполнительного органа;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синтаксический анализ функций – приведение действующих (содержащихся в законодательстве Республики Казахстан и положении центральных и (или) местных исполнительных органов и (или) его ведомствах и (или) его территориальных органах) формулировок функций исследуемого государственного органа к единому стандарту формулировки государственной функции;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реестр функций – список всех функций, реализуемых центральным и (или) местным исполнительным органом.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критериями отбора функций являются: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возможность повышения эффективности и качества осуществления функций центральных и (или) местных исполнительных органов с учетом интересов и потребностей населения;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готовность рынка или наличие конкурентной среды;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потенциальная возможность развития рынка.</w:t>
      </w:r>
    </w:p>
    <w:bookmarkEnd w:id="1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Заместителя Премьер-Министра - Министра национальной экономики РК от 09.04.2026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Отбор функций центральных и (или) местных исполнительных органов для передачи в конкурентную среду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Отбор функций осуществляется путем: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формирования реестра функций для передачи в конкурентную среду;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cинтаксического анализа функций;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исключения неотъемлемых государственных функций из реестра функций;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исключения функций, реализуемых другим государственным органом.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Центральный и (или) местный исполнительный орган формирует реестр функций для передачи в конкурентную среду из функций, установленных законодательством Республики Казахстан, и оформляет его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если центральный и (или) местный исполнительный орган реализует функции в нескольких сферах (отраслях) государственного управления, то реестр функций составляется в разрезе сфер (отрасли) государственного управления.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основе реестра функций центральный и (или) местный исполнительный орган проводит синтаксический анализ функций с целью их оптимизации и обеспечения содержательного наполнения их формулировок.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Синтаксический анализ функций проводится согласно Методике по проведению отраслевых (ведомственных) функциональных обзоров деятельности государственных органов,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от 27 февраля 2017 года № 84 (зарегистрирован в Реестре государственной регистрации нормативных правовых актов за № 14941), (далее – Методика по проведению отраслевых (ведомственных) функциональных обзоров деятельности государственных органов).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После проведения синтаксического анализа функций центральный и (или) местный исполнительный орган из реестра функций исключает функции, которые по своему назначению считаются неотъемлемыми государственными функциями, а также функции, потребителем (получателем прямых результатов) которых является другой государственный орган или осуществляет другой государственный орган, так как они не рассматриваются на предмет передачи в конкурентную среду.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 результатам отбора функций центральный и (или) местный исполнительный орган формирует перечень функций, предлагаемых для передачи в конкурентную среду (далее – перечень функций)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заполняет паспорт по каждой функции (далее – паспорт функции) по форме согласно приложению 21 к Методике по проведению отраслевых (ведомственных) функциональных обзоров деятельности государственных органов.</w:t>
      </w:r>
    </w:p>
    <w:bookmarkEnd w:id="1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отбора функций центральных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(или) местных 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 для передачи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конкурентную среду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1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функций центральных и (или) местных исполнительных органов для передачи в конкурентную среду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центрального и (или) местного исполнительных органа в соответствующем законодательном акте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законодательного акта, определяющего функцию центрального и (или) местного исполнительного органа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указанием пунктов, абзацев)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центрального и (или) местного исполнительных органа в положениях о государственном органе, его ведомствах, территориальных органах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 функции центрального и (или) местных исполнительного органа (с указанием строк)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Функции, фактически осуществляемые центральным и (или) местным исполнительным органом, но не предусмотренные в действующем законодательстве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отбора функций центральных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(или) местных 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 для передачи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конкурентную среду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5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функций центральных и (или) местных исполнительных органов, предлагаемых для передачи в конкурентную среду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функции центрального и (или) местного исполнительного органа подлежащих к передаче в конкурентную среду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передачи функции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2021 года № 55</w:t>
            </w:r>
          </w:p>
        </w:tc>
      </w:tr>
    </w:tbl>
    <w:bookmarkStart w:name="z157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определения стоимости функции центрального и (или) местного исполнительных органов, предлагаемой для передачи в конкурентную среду</w:t>
      </w:r>
    </w:p>
    <w:bookmarkEnd w:id="138"/>
    <w:bookmarkStart w:name="z158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9"/>
    <w:bookmarkStart w:name="z15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определения стоимости функции центрального и (или) местного исполнительного органа, предлагаемой для передачи в конкурентную среду (далее – Методика) разработана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Кодекс) и устанавливает общие методы расчета стоимости функции центрального и (или) местного исполнительного органа, предлагаемой для передачи в конкурентную среду (далее – расчет стоимости функции).</w:t>
      </w:r>
    </w:p>
    <w:bookmarkEnd w:id="140"/>
    <w:bookmarkStart w:name="z16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Методике используются следующие основные понятия:</w:t>
      </w:r>
    </w:p>
    <w:bookmarkEnd w:id="141"/>
    <w:bookmarkStart w:name="z16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плановый период – три финансовых года;</w:t>
      </w:r>
    </w:p>
    <w:bookmarkEnd w:id="142"/>
    <w:bookmarkStart w:name="z16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капитальные расходы – расходы, направленные на формирование либо укрепление материально-технической базы, проведение капитального (восстановительного) ремонта и иные капитальные расходы в соответствии с экономической классификацией расходов, кроме бюджетных инвестиций;</w:t>
      </w:r>
    </w:p>
    <w:bookmarkEnd w:id="143"/>
    <w:bookmarkStart w:name="z16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накладные расходы – расходы, которые косвенно относятся к процессу реализации функции центрального и (или) местного исполнительного органа, но связаны либо с текущим управлением, либо с оказанием содействия деятельности в рамках реализации функции;</w:t>
      </w:r>
    </w:p>
    <w:bookmarkEnd w:id="144"/>
    <w:bookmarkStart w:name="z16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расчет стоимости функций – форма расчета стоимости выполнения функции центральным и (или) местным исполнительным органом;</w:t>
      </w:r>
    </w:p>
    <w:bookmarkEnd w:id="145"/>
    <w:bookmarkStart w:name="z16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стандартный фактор расходов – показатель, установленный в нормативных правовых актах, в стратегических и программных документах Республики Казахстан.</w:t>
      </w:r>
    </w:p>
    <w:bookmarkEnd w:id="146"/>
    <w:bookmarkStart w:name="z16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Проведение расчета стоимости функции основывается на следующих принципах:</w:t>
      </w:r>
    </w:p>
    <w:bookmarkEnd w:id="147"/>
    <w:bookmarkStart w:name="z16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полнота учета расходов, согласно которой все виды текущих расходов, необходимых для реализации функции центрального и (или) местного исполнительного органа, выявлены и учтены;</w:t>
      </w:r>
    </w:p>
    <w:bookmarkEnd w:id="148"/>
    <w:bookmarkStart w:name="z16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достоверность, которая обеспечивает подлинность совершенных операций и отсутствие ошибок при их отражении в расчете;</w:t>
      </w:r>
    </w:p>
    <w:bookmarkEnd w:id="149"/>
    <w:bookmarkStart w:name="z16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информативность расчета расходов для пользователя, согласно которой результаты расчетов показывают четкое представление о том, сколько стоит выполнение определенной функции центрального и (или) местного исполнительного органа;</w:t>
      </w:r>
    </w:p>
    <w:bookmarkEnd w:id="150"/>
    <w:bookmarkStart w:name="z17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сопоставимость, согласно которой данные о величине расходов на реализацию функции центрального и (или) местного исполнительного органа сопоставляются за различные периоды.</w:t>
      </w:r>
    </w:p>
    <w:bookmarkEnd w:id="151"/>
    <w:bookmarkStart w:name="z17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Центральный и и (или) местный исполнительный орган проводит расчет стоимости функции после отбора функций центральных и (или) местного исполнительного органа, предлагаемых для передачи в конкурентную среду, при заполнении паспорта по каждой функции (далее – паспорт функции)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 по проведению отраслевых (ведомственных) функциональных обзоров деятельности государственных органов, утвержденной приказом Министра национальной экономики от 27 февраля 2017 года № 84 (зарегистрирован в Реестре государственной регистрации нормативных правовых актов за № 14941).</w:t>
      </w:r>
    </w:p>
    <w:bookmarkEnd w:id="152"/>
    <w:bookmarkStart w:name="z17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Каждая функция центрального и (или) местного исполнительного государственного органа характеризуется конкретной работой (операцией), осуществляемой одним или более государственными служащими.</w:t>
      </w:r>
    </w:p>
    <w:bookmarkEnd w:id="153"/>
    <w:bookmarkStart w:name="z173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Расчет стоимости функции центрального и (или) местного исполнительного органа, предлагаемой для передачи в конкурентную среду</w:t>
      </w:r>
    </w:p>
    <w:bookmarkEnd w:id="154"/>
    <w:bookmarkStart w:name="z17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Расчет стоимости функции выполняется на основе:</w:t>
      </w:r>
    </w:p>
    <w:bookmarkEnd w:id="155"/>
    <w:bookmarkStart w:name="z17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бюджета центрального и (или) местного исполнительного органов на плановый период;</w:t>
      </w:r>
    </w:p>
    <w:bookmarkEnd w:id="156"/>
    <w:bookmarkStart w:name="z17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бюджетной заявки центрального и (или) местного исполнительного органов на плановый период;</w:t>
      </w:r>
    </w:p>
    <w:bookmarkEnd w:id="157"/>
    <w:bookmarkStart w:name="z17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штатного расписания центрального и (или) местного исполнительного органов, с учетом подведомственных организаций.</w:t>
      </w:r>
    </w:p>
    <w:bookmarkEnd w:id="158"/>
    <w:bookmarkStart w:name="z17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Расчет стоимости функции проводится путем:</w:t>
      </w:r>
    </w:p>
    <w:bookmarkEnd w:id="159"/>
    <w:bookmarkStart w:name="z17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установления основных мероприятий (операций), выполняемых государственным служащим центральных и (или) местных исполнительных органов по реализации функции;</w:t>
      </w:r>
    </w:p>
    <w:bookmarkEnd w:id="160"/>
    <w:bookmarkStart w:name="z18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определения структуры подразделения, в чью компетенцию входит выполнение функции центрального и (или) местного исполнительного органа, а также количества государственных служащих, непосредственно участвующих в выполнении функции центрального и (или) местного исполнительного органа;</w:t>
      </w:r>
    </w:p>
    <w:bookmarkEnd w:id="161"/>
    <w:bookmarkStart w:name="z18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определения времени, которое конкретный государственный служащий тратит на выполнение функции центрального и (или) местного исполнительного органа и других работ (количество часов в неделю или в день);</w:t>
      </w:r>
    </w:p>
    <w:bookmarkEnd w:id="162"/>
    <w:bookmarkStart w:name="z18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определения суммы расходов по каждому мероприятию (операции) и стоимости ресурсов.</w:t>
      </w:r>
    </w:p>
    <w:bookmarkEnd w:id="163"/>
    <w:bookmarkStart w:name="z18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определения времени, затрачиваемого каждым государственным служащим на выполнение функции центрального и (или) местного исполнительного органа согласно должностной инструкции используются следующие методы:</w:t>
      </w:r>
    </w:p>
    <w:bookmarkEnd w:id="164"/>
    <w:bookmarkStart w:name="z18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хронометраж;</w:t>
      </w:r>
    </w:p>
    <w:bookmarkEnd w:id="165"/>
    <w:bookmarkStart w:name="z18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обзор рабочего дня;</w:t>
      </w:r>
    </w:p>
    <w:bookmarkEnd w:id="166"/>
    <w:bookmarkStart w:name="z18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опросы государственных служащих.</w:t>
      </w:r>
    </w:p>
    <w:bookmarkEnd w:id="167"/>
    <w:bookmarkStart w:name="z18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Данные статистических отчетов о затратах времени за предшествующий период, материалы наблюдений за использованием рабочего времени, результаты экспертных оценок, а также опыт работников государственного органа используются по выполнению функции центрального и (или) местного исполнительного органа.</w:t>
      </w:r>
    </w:p>
    <w:bookmarkEnd w:id="168"/>
    <w:bookmarkStart w:name="z18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расчете стоимости функции учитываются текущие расходы, связанные с выполнением функции центрального и (или) местного исполнительного органа. Капитальные расходы в расчет стоимости выполнения функции центрального и (или) местного исполнительного органа не включаются.</w:t>
      </w:r>
    </w:p>
    <w:bookmarkEnd w:id="169"/>
    <w:bookmarkStart w:name="z18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Результаты проведенного расчета стоимости функции центрального и (или) местного исполнительного органа отражаются в форме расчета стоимости реализации функции центрального и (или) местного исполнительного органа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(далее – форма РСФ) и прилагаются к паспорту функций.</w:t>
      </w:r>
    </w:p>
    <w:bookmarkEnd w:id="170"/>
    <w:bookmarkStart w:name="z19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стоимость реализации функции центрального и (или) местного исполнительного органа включаются:</w:t>
      </w:r>
    </w:p>
    <w:bookmarkEnd w:id="171"/>
    <w:bookmarkStart w:name="z19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персонал;</w:t>
      </w:r>
    </w:p>
    <w:bookmarkEnd w:id="172"/>
    <w:bookmarkStart w:name="z19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приобретение материальных запасов, работ и услуг;</w:t>
      </w:r>
    </w:p>
    <w:bookmarkEnd w:id="173"/>
    <w:bookmarkStart w:name="z19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накладные расходы;</w:t>
      </w:r>
    </w:p>
    <w:bookmarkEnd w:id="174"/>
    <w:bookmarkStart w:name="z19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текущие расходы; </w:t>
      </w:r>
    </w:p>
    <w:bookmarkEnd w:id="175"/>
    <w:bookmarkStart w:name="z19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дополнительные расходы; </w:t>
      </w:r>
    </w:p>
    <w:bookmarkEnd w:id="176"/>
    <w:bookmarkStart w:name="z19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реализацию функции центрального и (или) местного исполнительного органа, предлагаемой для передачи в конкурентную среду.</w:t>
      </w:r>
    </w:p>
    <w:bookmarkEnd w:id="177"/>
    <w:bookmarkStart w:name="z19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Расчеты по видам расходов формируются на каждый год периода выполнения функции центрального и (или) местного исполнительного органа.</w:t>
      </w:r>
    </w:p>
    <w:bookmarkEnd w:id="178"/>
    <w:bookmarkStart w:name="z19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Стоимость функции указывается в паспорте функции.</w:t>
      </w:r>
    </w:p>
    <w:bookmarkEnd w:id="179"/>
    <w:bookmarkStart w:name="z199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Распределение расходов на персонал</w:t>
      </w:r>
    </w:p>
    <w:bookmarkEnd w:id="180"/>
    <w:bookmarkStart w:name="z20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 государственным служащим, которые частично задействованы при выполнении функции, государственный орган пропорционально производит расчет расходов на персонал.</w:t>
      </w:r>
    </w:p>
    <w:bookmarkEnd w:id="181"/>
    <w:bookmarkStart w:name="z20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Расходы на персонал относящиеся к служащему, который полностью задействован при выполнении функции центрального и (или) местного исполнительного органа, включаются в стоимость выполнения функции в полном объеме.</w:t>
      </w:r>
    </w:p>
    <w:bookmarkEnd w:id="182"/>
    <w:bookmarkStart w:name="z20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Расчет расходов на персонал (форма РСФ, строка, порядковый номер 1) отражает расходы на государственных и гражданских служащих, непосредственно участвующих в реализации функции центрального и (или) местного исполнительного органа.</w:t>
      </w:r>
    </w:p>
    <w:bookmarkEnd w:id="183"/>
    <w:bookmarkStart w:name="z20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Расходы на персонал включают:</w:t>
      </w:r>
    </w:p>
    <w:bookmarkEnd w:id="184"/>
    <w:bookmarkStart w:name="z20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расходы на заработную плату, которые включают оплату труда, определяемую в соответствии с:</w:t>
      </w:r>
    </w:p>
    <w:bookmarkEnd w:id="185"/>
    <w:bookmarkStart w:name="z20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единой системой финансирования и оплаты труда работников для всех органов, содержащихся за счет государственного бюджета, утверждаемой согласно подпункту 10-1)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Правительстве Республики Казахстан";</w:t>
      </w:r>
    </w:p>
    <w:bookmarkEnd w:id="186"/>
    <w:bookmarkStart w:name="z20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системой оплаты труда гражданских служащих, служащие организаций, содержащихся за счет средств государственного бюджета, служащих казенных предприятий,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1193;</w:t>
      </w:r>
    </w:p>
    <w:bookmarkEnd w:id="187"/>
    <w:bookmarkStart w:name="z20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отчисления от фонда оплаты труда, к которым относятся социальные отчисления в Государственный фонд социального страхования, отчисления на обязательное социальное медицинское страхование в фонд социального медицинского страхования, налоги и другие обязательные платежи в бюджет согласно действующему законодательству Республики Казахстан;</w:t>
      </w:r>
    </w:p>
    <w:bookmarkEnd w:id="188"/>
    <w:bookmarkStart w:name="z20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выплаты стимулирующего характера и за сверхурочную работу;</w:t>
      </w:r>
    </w:p>
    <w:bookmarkEnd w:id="189"/>
    <w:bookmarkStart w:name="z20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компенсационные выплаты, которые включают пособие на оздоровление государственным и гражданским служащим, установленные законодательством Республики Казахстан, компенсационные выплаты, единовременные пособия, предусмотренные законодательством Республики Казахстан.</w:t>
      </w:r>
    </w:p>
    <w:bookmarkEnd w:id="190"/>
    <w:bookmarkStart w:name="z21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и (или) местный исполнительный орган учитывает изменения ставок заработной платы при расчете стоимости выполнения функции центрального и (или) местного исполнительного органа в соответствующем периоде ее выполнения.</w:t>
      </w:r>
    </w:p>
    <w:bookmarkEnd w:id="191"/>
    <w:bookmarkStart w:name="z21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Если после расчета стоимости функции решение об изменении ставок заработной платы не было поддержано, то центральный и (или) местный исполнительный орган производит расчет повторно.</w:t>
      </w:r>
    </w:p>
    <w:bookmarkEnd w:id="192"/>
    <w:bookmarkStart w:name="z212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Расчет расходов на приобретение запасов, работ и услуг</w:t>
      </w:r>
    </w:p>
    <w:bookmarkEnd w:id="193"/>
    <w:bookmarkStart w:name="z21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Расчет расходов на приобретение запасов, работ и услуг (форма РСФ, строка, порядковый номер 2) включает расходы на:</w:t>
      </w:r>
    </w:p>
    <w:bookmarkEnd w:id="194"/>
    <w:bookmarkStart w:name="z21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приобретение материальных запасов;</w:t>
      </w:r>
    </w:p>
    <w:bookmarkEnd w:id="195"/>
    <w:bookmarkStart w:name="z21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оплату коммунальных услуг;</w:t>
      </w:r>
    </w:p>
    <w:bookmarkEnd w:id="196"/>
    <w:bookmarkStart w:name="z21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оплату услуг связи;</w:t>
      </w:r>
    </w:p>
    <w:bookmarkEnd w:id="197"/>
    <w:bookmarkStart w:name="z21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оплату транспортных услуг;</w:t>
      </w:r>
    </w:p>
    <w:bookmarkEnd w:id="198"/>
    <w:bookmarkStart w:name="z21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оплату аренды за помещение;</w:t>
      </w:r>
    </w:p>
    <w:bookmarkEnd w:id="199"/>
    <w:bookmarkStart w:name="z21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оплату прочих услуг и работ.</w:t>
      </w:r>
    </w:p>
    <w:bookmarkEnd w:id="200"/>
    <w:bookmarkStart w:name="z22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Центральный и (или) местный исполнительный орган готовит расчет расходов на приобретение запасов, работ и услуг, и указывает данные расходы в форме РСФ (строка, порядковый номер 2), в случае если данные запасы, работы и услуги необходимы для реализации функции центрального и (или) местного исполнительного органа.</w:t>
      </w:r>
    </w:p>
    <w:bookmarkEnd w:id="201"/>
    <w:bookmarkStart w:name="z22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Расходы на приобретение материальных запасов включают приобретение хозяйственных материалов, канцелярских принадлежностей, запасных частей, строительных материалов.</w:t>
      </w:r>
    </w:p>
    <w:bookmarkEnd w:id="202"/>
    <w:bookmarkStart w:name="z22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Расходы на оплату коммунальных услуг включают плату за горячую, холодную воду, канализацию, плату за газ и его транспортировку, электроэнергию, за теплоэнергию.</w:t>
      </w:r>
    </w:p>
    <w:bookmarkEnd w:id="203"/>
    <w:bookmarkStart w:name="z22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расчете оплаты коммунальных услуг, распределения расходов на стоимость функции центрального и (или) местного исполнительного органа осуществляется в соответствии с долей персонала, непосредственно выполняющего функцию, в общей численности государственных служащих государственного органа.</w:t>
      </w:r>
    </w:p>
    <w:bookmarkEnd w:id="204"/>
    <w:bookmarkStart w:name="z22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сумма расходов на коммунальные услуги в данном случае умножается на рассчитанную долю и вносится в строку, порядковый номер 2 в форме РСФ.</w:t>
      </w:r>
    </w:p>
    <w:bookmarkEnd w:id="205"/>
    <w:bookmarkStart w:name="z22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Расходы на оплату услуг связи включают абонентную плату за телефоны, сотовую связь, междугородние переговоры, почтово-телеграфные расходы, факс, электронную почту, интернет.</w:t>
      </w:r>
    </w:p>
    <w:bookmarkEnd w:id="206"/>
    <w:bookmarkStart w:name="z22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Расходы на транспортные услуги включают в себя стоимость услуг, оказываемых государственным учреждениям юридическими и физическими лицами.</w:t>
      </w:r>
    </w:p>
    <w:bookmarkEnd w:id="207"/>
    <w:bookmarkStart w:name="z22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Учет расходов на приобретение канцелярских товаров, а также материальных запасов, которые используются в процессе выполнения функции, ведется по их фактическому использованию при выполнении функции.</w:t>
      </w:r>
    </w:p>
    <w:bookmarkEnd w:id="208"/>
    <w:bookmarkStart w:name="z22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Если расходы на приобретение запасов, работ, услуг полностью относятся к процессу реализации функции центрального и (или) местного исполнительного органа, то расходы включаются в стоимость реализации функции в полном объеме. </w:t>
      </w:r>
    </w:p>
    <w:bookmarkEnd w:id="209"/>
    <w:bookmarkStart w:name="z22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Если запасы, работы или услуги не полностью используются в процессе выполнения функции центрального и (или) местного исполнительного органа, то применяется метод пропорционального распределения расходов по ресурсам. </w:t>
      </w:r>
    </w:p>
    <w:bookmarkEnd w:id="210"/>
    <w:bookmarkStart w:name="z230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Накладные расходы</w:t>
      </w:r>
    </w:p>
    <w:bookmarkEnd w:id="211"/>
    <w:bookmarkStart w:name="z23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Расчет накладных расходов (форма РСФ, строка, порядковый номер 3) включают две категории расходов: административные расходы и расходы на обслуживание.</w:t>
      </w:r>
    </w:p>
    <w:bookmarkEnd w:id="212"/>
    <w:bookmarkStart w:name="z23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Административные расходы связаны с руководством деятельностью по реализации функции центрального и (или) местного исполнительного органа.</w:t>
      </w:r>
    </w:p>
    <w:bookmarkEnd w:id="213"/>
    <w:bookmarkStart w:name="z23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данной категории расходов относится: заработная плата управленческого персонала, отчисления от фонда оплаты труда, денежные выплаты стимулирующего, поощрительного характера и компенсационные выплаты. </w:t>
      </w:r>
    </w:p>
    <w:bookmarkEnd w:id="214"/>
    <w:bookmarkStart w:name="z23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Расходы на обслуживание включают затраты на содержание вспомогательных служб (бухгалтерия, кадровой, юридической, административно-хозяйственной службы, IT технологий, за исключением для органов внутренних дел, служб внутреннего контроля и средств массовой информации).</w:t>
      </w:r>
    </w:p>
    <w:bookmarkEnd w:id="215"/>
    <w:bookmarkStart w:name="z23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данных служб не участвуют в непосредственной реализации функции центрального и (или) местного исполнительного органа, однако их деятельность необходима для ее выполнения.</w:t>
      </w:r>
    </w:p>
    <w:bookmarkEnd w:id="216"/>
    <w:bookmarkStart w:name="z23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Центральный и (или) местный исполнительный орган отражает накладные расходы, указанные в строке, порядковый номер 4 в форме РСФ. Накладные расходы определяются по каждому периоду реализации функции центрального и (или) местного исполнительного органа путем умножения суммы расходов на персонал, указанной в строке, порядковый номер 1 в форме РСФ на 10 процентов (коэффициент накладных расходов).</w:t>
      </w:r>
    </w:p>
    <w:bookmarkEnd w:id="217"/>
    <w:bookmarkStart w:name="z237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Другие текущие расходы</w:t>
      </w:r>
    </w:p>
    <w:bookmarkEnd w:id="218"/>
    <w:bookmarkStart w:name="z23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Расчет других текущих расходов (форма РСФ, строка, порядковый номер 4) учитывается в расчете стоимости только в случае если они необходимы при реализации функции центрального и (или) местного исполнительного органа. </w:t>
      </w:r>
    </w:p>
    <w:bookmarkEnd w:id="219"/>
    <w:bookmarkStart w:name="z23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Другие текущие расходы включают расходы на:</w:t>
      </w:r>
    </w:p>
    <w:bookmarkEnd w:id="220"/>
    <w:bookmarkStart w:name="z24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командировки;</w:t>
      </w:r>
    </w:p>
    <w:bookmarkEnd w:id="221"/>
    <w:bookmarkStart w:name="z24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трансферты физическим лицам;</w:t>
      </w:r>
    </w:p>
    <w:bookmarkEnd w:id="222"/>
    <w:bookmarkStart w:name="z24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банковские услуги.</w:t>
      </w:r>
    </w:p>
    <w:bookmarkEnd w:id="223"/>
    <w:bookmarkStart w:name="z24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Расходы на командировки и служебные разъезды включают расходы на служебные командировки в пределах и за пределы Республики Казахстан. Данные расходы учитываются в расчете стоимости в случае, если служебные командировки предусмотрены как основные мероприятия, необходимые для реализации функции центрального и (или) местного исполнительного органа.</w:t>
      </w:r>
    </w:p>
    <w:bookmarkEnd w:id="224"/>
    <w:bookmarkStart w:name="z244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Дополнительные расходы</w:t>
      </w:r>
    </w:p>
    <w:bookmarkEnd w:id="225"/>
    <w:bookmarkStart w:name="z24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расчете дополнительных расходов (форма РСФ, строка, порядковый номер 5) указываются расходы, не отнесенные и (или) не учтенные в строках, порядковые номера 1-4 в форме РСФ.</w:t>
      </w:r>
    </w:p>
    <w:bookmarkEnd w:id="226"/>
    <w:bookmarkStart w:name="z24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указании данных расходов государственный орган предоставляет дополнительную документацию, в которой указаны основные принципы и методы их расчета.</w:t>
      </w:r>
    </w:p>
    <w:bookmarkEnd w:id="227"/>
    <w:bookmarkStart w:name="z24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Если в основных мероприятиях, выполняемых в рамках реализации функции, предусмотрены товары, работы и услуги, оказываемые юридическими и физическими лицами (привлечение подрядчиков), то в сумму дополнительных расходов включается стоимость договора на поставку товаров, работ и услуг, заключенного между центральным и (или) местным исполнительным органом и исполнителем функций.</w:t>
      </w:r>
    </w:p>
    <w:bookmarkEnd w:id="228"/>
    <w:bookmarkStart w:name="z24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Расходы на оплату консалтинговых услуг и проведение исследований включаются в дополнительные расходы.</w:t>
      </w:r>
    </w:p>
    <w:bookmarkEnd w:id="229"/>
    <w:bookmarkStart w:name="z249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Расходы на реализацию функции центрального и (или) местного исполнительного органа, предлагаемой для передачи в конкурентную среду</w:t>
      </w:r>
    </w:p>
    <w:bookmarkEnd w:id="230"/>
    <w:bookmarkStart w:name="z25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Расходы на реализацию функции центрального и (или) местного исполнительного органа указываются в строке, порядковый номер 6 в форме РСФ и являются суммой строк, порядковые номера 1-5 в форме РСФ.</w:t>
      </w:r>
    </w:p>
    <w:bookmarkEnd w:id="231"/>
    <w:bookmarkStart w:name="z25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Сумма расходов на выполнение функции центрального и (или) местного исполнительного органа за трехлетний период (форма РСФ, строки, порядковые номера 1-6, графа 6) определяется путем суммирования расходов, отраженных в графах, порядковые номера 3,4 и 5 в форме РСФ.</w:t>
      </w:r>
    </w:p>
    <w:bookmarkEnd w:id="232"/>
    <w:bookmarkStart w:name="z25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Центральный и (или) местный исполнительный орган при расчете стоимости реализации функции центрального и (или) местного исполнительного органа применяет основные виды и источники возникновения стандартных факторов по форме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33"/>
    <w:bookmarkStart w:name="z253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Оптимизация бюджетных средств и штатной численности государственных служащих при передаче функций центральных и (или) местных исполнительных органов в конкурентную среду</w:t>
      </w:r>
    </w:p>
    <w:bookmarkEnd w:id="234"/>
    <w:bookmarkStart w:name="z25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При передаче функций центральных и (или) местных исполнительных органов в конкурентную среду производится оптимизация бюджетных средств на основании расчетов на предмет оптимизации штатной численности административных государственных служащих. При этом перераспределение расходов центральных и (или) местных исполнительных органов допускается только в случаях возложения на них дополнительных функций.</w:t>
      </w:r>
    </w:p>
    <w:bookmarkEnd w:id="235"/>
    <w:bookmarkStart w:name="z25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Центральный и (или) местный исполнительный орган производит расчет оптимизации бюджетных средств и штатной численности административных государственных служащих.</w:t>
      </w:r>
    </w:p>
    <w:bookmarkEnd w:id="236"/>
    <w:bookmarkStart w:name="z25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Информация по итогам произведенного расчета оптимизации бюджетных средств и штатной численности административных государственных служащих в течение пяти рабочих дней направляется в уполномоченный орган для согласования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37"/>
    <w:bookmarkStart w:name="z25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Уполномоченный орган подготавливает и выдает заключение по представленному расчету на предмет оптимизации, проведенному центральным и (или) местным исполнительным органами в течение десяти рабочих дней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стоимости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центральных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предлагаемой для передачи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конкурентную среду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0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Расчет стоимости реализации функции центрального и (или)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местного исполнительного органа</w:t>
      </w:r>
    </w:p>
    <w:bookmarkEnd w:id="239"/>
    <w:p>
      <w:pPr>
        <w:spacing w:after="0"/>
        <w:ind w:left="0"/>
        <w:jc w:val="both"/>
      </w:pPr>
      <w:bookmarkStart w:name="z261" w:id="240"/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функции центрального и (или) </w:t>
      </w:r>
    </w:p>
    <w:bookmarkEnd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местного исполнительного органа                   _____________________________ </w:t>
      </w:r>
    </w:p>
    <w:p>
      <w:pPr>
        <w:spacing w:after="0"/>
        <w:ind w:left="0"/>
        <w:jc w:val="both"/>
      </w:pPr>
      <w:bookmarkStart w:name="z262" w:id="241"/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центрального </w:t>
      </w:r>
    </w:p>
    <w:bookmarkEnd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исполнительного органа или местного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исполнительного органа                         ______________________________</w:t>
      </w:r>
    </w:p>
    <w:bookmarkStart w:name="z26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 тенге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реализации функции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на персонал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приобретение запасов, работ и услуг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Накладные расходы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текущие расходы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Дополнительные расходы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реализацию функции центрального и (или) местного исполнительного органа, предлагаемой для передачи в конкурентную среду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 руководителя центрального исполнительного органа или местного исполнительного органа: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Расшифровка подписи: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(должность, фамилия, имя, отчество (при наличии):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исполнителя: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стоимости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центральных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предлагаемой для передачи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конкурентную среду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6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виды и источники возникновения стандартных факторов расходов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Инфляция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 социально-экономического развития Республики Казахстан на пятилетний период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 о республиканском бюджете на плановый период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Прожиточный минимум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налогов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Кодекс Республики Казахстан "О налогах и других обязательных платежах в бюджет (Налоговый кодекс)"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отчисления в Государственный фонд социального страхования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 "Об обязательном социальном страховании"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на обязательное социальное медицинское страхование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 "Об обязательном социальном медицинском страховании"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Натуральные нормы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Нормативный правовой акт государственного органа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накладных расходов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расчеты государственного органа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стоимости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центральных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предлагаемой для передачи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конкурентную среду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69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 итогам произведенного расчета оптимизации бюджетных средств и штатной численности административных государственных служащих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функции центрального и (или) местного исполнительного органа, предлагаемой для передачи в конкурентную среду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и (или) перераспределение расходов центральных и (или) местных исполнительных органов, связанных с передачей функций в конкурентную среду(сумма средств)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сокращенной штатной численности с указанием категорий и наименований должностей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стоимости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центральных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предлагаемой для передачи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конкурентную среду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2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по представленному расчету на предмет оптимизации, проведенному центральным и (или) местным исполнительными органами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центрального и (или) местного исполнительного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заполнения информации по итогам произведенного расчета на предмет оптимизации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и (или) перераспределение расходов (предполагается /не предполагается)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штатной численности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(предполагается /не предполагается)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Заключение:</w:t>
      </w:r>
    </w:p>
    <w:bookmarkEnd w:id="247"/>
    <w:bookmarkStart w:name="z27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 дата "__"__________202__г.</w:t>
      </w:r>
    </w:p>
    <w:bookmarkEnd w:id="2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2021 года № 55</w:t>
            </w:r>
          </w:p>
        </w:tc>
      </w:tr>
    </w:tbl>
    <w:bookmarkStart w:name="z277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проведения анализа готовности рынка по функциям центральных и (или) местных исполнительных органов, предлагаемым для передачи в конкурентную среду</w:t>
      </w:r>
    </w:p>
    <w:bookmarkEnd w:id="249"/>
    <w:bookmarkStart w:name="z278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50"/>
    <w:bookmarkStart w:name="z27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проведения анализа готовности рынка по функциям центральных и (или) местных исполнительных органов, предлагаемых для передачи в конкурентную среду (далее – Методика) разработана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Кодекс) и устанавливает общие методы проведения анализа готовности рынка по функциям центральных и (или) местных исполнительных органов, предлагаемых для передачи в конкурентную среду (далее – анализ готовности рынка).</w:t>
      </w:r>
    </w:p>
    <w:bookmarkEnd w:id="251"/>
    <w:bookmarkStart w:name="z28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Методике используются следующие основные понятия:</w:t>
      </w:r>
    </w:p>
    <w:bookmarkEnd w:id="252"/>
    <w:bookmarkStart w:name="z28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плановый период – три финансовых года;</w:t>
      </w:r>
    </w:p>
    <w:bookmarkEnd w:id="253"/>
    <w:bookmarkStart w:name="z28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сфере развития системы государственного управления (далее – уполномоченный орган) – центральный исполнительный орган, осуществляющий руководство и межотраслевую координацию по передаче функций центральных и (или) местных исполнительных органов в конкурентную среду;</w:t>
      </w:r>
    </w:p>
    <w:bookmarkEnd w:id="254"/>
    <w:bookmarkStart w:name="z28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обоснованная цена – цена, определенная на основе обоснованных фактических затрат и прибыли заинтересованного лица;</w:t>
      </w:r>
    </w:p>
    <w:bookmarkEnd w:id="255"/>
    <w:bookmarkStart w:name="z28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заинтересованное лицо – субъекты предпринимательства, саморегулируемые и неправительственные организации, права и обязанности которых затрагиваются Кодексом. </w:t>
      </w:r>
    </w:p>
    <w:bookmarkEnd w:id="256"/>
    <w:bookmarkStart w:name="z285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Проведение анализа готовности рынка функциям центральных и (или) местных исполнительных органов, предлагаемых для передачи в конкурентную среду</w:t>
      </w:r>
    </w:p>
    <w:bookmarkEnd w:id="257"/>
    <w:bookmarkStart w:name="z28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Центральный и (или) местный исполнительный орган совместно с Национальной палатой предпринимателей Республики Казахстан проводит анализ готовности рынка в целях определения текущего состояния со стороны заинтересованных лиц по реализации государственных функций, рассматриваемых на предмет передачи в конкурентную среду.</w:t>
      </w:r>
    </w:p>
    <w:bookmarkEnd w:id="258"/>
    <w:bookmarkStart w:name="z28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Анализ готовности рынка осуществляется путем: </w:t>
      </w:r>
    </w:p>
    <w:bookmarkEnd w:id="259"/>
    <w:bookmarkStart w:name="z28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публичного размещения перечня функций центральных и (или) местных исполнительных органов, предлагаемых для передачи в конкурентную среду и сбора заявок от заинтересованных лиц в течение тридцати календарных дней со дня согласования уполномоченного органа;</w:t>
      </w:r>
    </w:p>
    <w:bookmarkEnd w:id="260"/>
    <w:bookmarkStart w:name="z28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направления запроса об информации заинтересованным лицам, намеренным исполнять передаваемые в конкурентную среду функции центрального и (или) местного исполнительного органа в течение пяти рабочих дней со дня формирования заключения о наличии или отсутствии заявок от заинтересованных лиц готовых осуществлять функции центральных и (или) местных исполнительных органов в конкурентной среде;</w:t>
      </w:r>
    </w:p>
    <w:bookmarkEnd w:id="261"/>
    <w:bookmarkStart w:name="z29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обеспечения центральными и (или) местными исполнительными органами подготовки заключения о готовности рынка (далее – заключение о готовности рынка);</w:t>
      </w:r>
    </w:p>
    <w:bookmarkEnd w:id="262"/>
    <w:bookmarkStart w:name="z29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проведения общественных слушаний с населением, в том числе с заинтересованными лицами, для рассмотрения заключения о готовности рынка в течение пятнадцати рабочих дней со дня формирования заключения о готовности рынка.</w:t>
      </w:r>
    </w:p>
    <w:bookmarkEnd w:id="263"/>
    <w:bookmarkStart w:name="z29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Центральный и (или) местный исполнительный орган со дня согласования уполномоченным органом и Национальной палатой предпринимателей Республики Казахстан "Атамекен" обеспечивает публикацию перечня функций центральных и (или) местных исполнительных органов, предлагаемых для передачи в конкурентную среду (в том числе, доработанного с учетом рекомендаций уполномоченного органа) на официальном интернет-ресурсе уполномоченного органа и Национальной палатой предпринимателей Республики Казахстан до тридцати календарных дней для сбора заявок.</w:t>
      </w:r>
    </w:p>
    <w:bookmarkEnd w:id="264"/>
    <w:bookmarkStart w:name="z29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Национальная палата предпринимателей Республики Казахстан осуществляет сбор, анализ и опубликование предложений субъектов предпринимательства и их объединений по функциям центральных и (или) местных исполнительных органов, предлагаемым для передачи в конкурентную среду.</w:t>
      </w:r>
    </w:p>
    <w:bookmarkEnd w:id="265"/>
    <w:bookmarkStart w:name="z29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Заявки заинтересованных лиц о намерении исполнять передаваемые в конкурентную среду функции центрального и (или) местного исполнительного органа представляются в центральные и (или) местные исполнительные органы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66"/>
    <w:bookmarkStart w:name="z29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Центральный и (или) местный исполнительный орган по окончанию периода публикации перечня функций в течение пяти рабочих дней формирует заключение о наличии или отсутствии заявок от заинтересованных лиц намеренных исполнять передаваемые в конкурентную среду функции центрального и (или) местного исполнительного органа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267"/>
    <w:bookmarkStart w:name="z29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Заключение о наличии или отсутствии заявок заинтересованных лиц для реализации функций местных исполнительных органов на уровне районов, городов областного, районного значения, поселков, сел, сельских округов централизованно формирует местный исполнительный орган (акимат) области.</w:t>
      </w:r>
    </w:p>
    <w:bookmarkEnd w:id="268"/>
    <w:bookmarkStart w:name="z29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Для определения готовности рынка по функциям центральных и (или) местных исполнительных органов, предлагаемым для передачи в конкурентную среду, центральными и (или) местными исполнительными органами осуществляется направление запроса на казахском и русском языках на реализацию функций в конкурентной среде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всем заинтересованным лицам, намеренным исполнять передаваемые в конкурентную среду функции центрального и (или) местного исполнительного органа.</w:t>
      </w:r>
    </w:p>
    <w:bookmarkEnd w:id="269"/>
    <w:bookmarkStart w:name="z29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Запрос предполагает получение от заинтересованных лиц информации об их готовности реализовывать функции центральных и (или) местных исполнительных органов (далее – информация) по следующим направлениям:</w:t>
      </w:r>
    </w:p>
    <w:bookmarkEnd w:id="270"/>
    <w:bookmarkStart w:name="z29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предмет деятельности заинтересованных лиц, в том числе наличие практического опыта реализации смежной или родственной деятельности с потенциально передаваемыми государственными функциями;</w:t>
      </w:r>
    </w:p>
    <w:bookmarkEnd w:id="271"/>
    <w:bookmarkStart w:name="z30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ресурсов, необходимых для реализации государственных функций, в том числе наличие квалифицированного персонала и инфраструктуры;</w:t>
      </w:r>
    </w:p>
    <w:bookmarkEnd w:id="272"/>
    <w:bookmarkStart w:name="z30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планируемая стоимость и цена реализации государственных функций для пользователей функций;</w:t>
      </w:r>
    </w:p>
    <w:bookmarkEnd w:id="273"/>
    <w:bookmarkStart w:name="z30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предложения по улучшению реализации государственных функций в конкурентной среде.</w:t>
      </w:r>
    </w:p>
    <w:bookmarkEnd w:id="274"/>
    <w:bookmarkStart w:name="z30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Информация заинтересованных лиц представляется в центральные и (или) местные исполнительные органы на казахском и русском языках в виде ответов на вопросы, указанные в анкете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75"/>
    <w:bookmarkStart w:name="z30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Срок предоставления в центральные и (или) местные исполнительные органы информации заинтересованных лиц составляет тридцать календарных дней с момента размещения запроса на интернет-ресурсе уполномоченного органа или пятнадцать рабочих дней с момента получения запроса от центральных и (или) местных исполнительных органов. </w:t>
      </w:r>
    </w:p>
    <w:bookmarkEnd w:id="276"/>
    <w:bookmarkStart w:name="z30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Заключение о готовности рынка заполняется в течение тридцати календарных дней с момента получения информации от заинтересованных лиц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 каждой отдельной государственной функции и выносится на общественные слушания с населением, в том числе с заинтересованными лицами.</w:t>
      </w:r>
    </w:p>
    <w:bookmarkEnd w:id="277"/>
    <w:bookmarkStart w:name="z30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 результатам общественных слушаний центральный и (или) местный исполнительный орган в течение пяти рабочих дней дорабатывает заключение о готовности рынка и приводит в соответствие с ним перечень функций центрального и (или) местного исполнительного органа, предлагаемых для передачи в конкурентную среду, после чего направляет в уполномоченный орган для дачи экспертного заключения на проведенный анализ готовности рынка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78"/>
    <w:bookmarkStart w:name="z30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Уполномоченный орган в течение десяти рабочих дней со дня поступления рассматривает заключение о готовности рынка и выдает экспертное заключение центральным и (или) местным исполнительным органам на проведенные ими анализы готовности рынка.</w:t>
      </w:r>
    </w:p>
    <w:bookmarkEnd w:id="279"/>
    <w:bookmarkStart w:name="z30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получении экспертного заключения уполномоченного органа центральный и (или) местный исполнительный орган в течение десяти рабочих дней дорабатывает заключение о готовности рынка по итогам анализа готовности рынка и повторно направляет их в уполномоченный орган.</w:t>
      </w:r>
    </w:p>
    <w:bookmarkEnd w:id="2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анализа готовности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по функциям центральных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(или) местных 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органов, предлагаемым для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 в конкурентную среду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2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заинтересованных лиц о намерении исполнять передаваемые в конкурентную среду функции центрального и (или) местного исполнительного органа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Заинтересованное лицо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Передаваемые в конкурентную среду функции центрального и (или) местного исполнительного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Обоснование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анализа готовности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по функциям центральных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(или) местных 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органов, предлагаемым для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 в конкурентную среду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16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наличии или отсутствии заявок от заинтересованных лиц готовых осуществлять функций центральных и (или) местных исполнительных органов в конкурентной среде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функций центральных и (или) местных исполнительных органов в конкурентной среде, предлагаемых для передачи в конкурентную среду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Заявка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(дата, номер)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заявителя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в случае отсутствия заявки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Методике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анализа готовности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по функциям центральных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(или) местных 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органов, предлагаемым для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 в конкурентную среду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2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Адресат</w:t>
      </w:r>
    </w:p>
    <w:bookmarkEnd w:id="284"/>
    <w:bookmarkStart w:name="z322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Запрос на реализацию функций в конкурентной среде</w:t>
      </w:r>
    </w:p>
    <w:bookmarkEnd w:id="285"/>
    <w:bookmarkStart w:name="z32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запроса: _______</w:t>
      </w:r>
    </w:p>
    <w:bookmarkEnd w:id="286"/>
    <w:bookmarkStart w:name="z32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данного запроса является предварительный анализ рынка и исполнителей функций, готовых осуществлять государственных функций.</w:t>
      </w:r>
    </w:p>
    <w:bookmarkEnd w:id="287"/>
    <w:bookmarkStart w:name="z32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запрос об информации не является извещением о государственных закупках товаров, работ и услуг, а также не является запросом в рамках государственного контроля и надзора предусмотренного Предпринимательским кодексом.</w:t>
      </w:r>
    </w:p>
    <w:bookmarkEnd w:id="288"/>
    <w:bookmarkStart w:name="z32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запроса информации государственный орган не несет обязательств по заключению договоров ни с одним из исполнителей функций.</w:t>
      </w:r>
    </w:p>
    <w:bookmarkEnd w:id="289"/>
    <w:bookmarkStart w:name="z32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Просим вас заполнить ниже представленную анкету.</w:t>
      </w:r>
    </w:p>
    <w:bookmarkEnd w:id="290"/>
    <w:bookmarkStart w:name="z328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</w:t>
      </w:r>
    </w:p>
    <w:bookmarkEnd w:id="291"/>
    <w:bookmarkStart w:name="z32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1.Общая информация о заинтересованном лице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полное наименование организации и ее организационно-правовую форму.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полный адрес организации, включая адреса филиалов.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основания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Размер/штат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состояние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финансовое состояние заинтересованного лица.</w:t>
            </w:r>
          </w:p>
        </w:tc>
      </w:tr>
    </w:tbl>
    <w:bookmarkStart w:name="z33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Предмет деятельности заинтересованного лица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деятельности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Описать основные виды деятельности, в том числе смежные/родственные с потенциально передаваемой государственной функцией.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отзывов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Предоставить рекомендации от клиентов (при наличии).</w:t>
            </w:r>
          </w:p>
        </w:tc>
      </w:tr>
    </w:tbl>
    <w:bookmarkStart w:name="z33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Информация о наличии ресурсов, необходимых для реализации государственной функции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квалифицированных кадров, необходимых для реализации государственной функции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квалификацию заинтересованного лица.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Указать имеющиеся у компании лицензии, сертификаты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необходимой инфраструктуры для реализации государственной функции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наличие необходимой инфраструктуры для реализации государственной функции.</w:t>
            </w:r>
          </w:p>
        </w:tc>
      </w:tr>
    </w:tbl>
    <w:bookmarkStart w:name="z33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Информация о стоимости и цене реализации государственной функции, предлагаемых заинтересованным лицом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Полнота планируемой к реализации государственной функции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в целом всю функцию или определенное мероприятие в рамках функции планирует выполнять заинтересованное лицо.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Планируемое количество работников, задействованное в реализации государственной функции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количество работников, которые задействованы в реализации функции/мероприятия.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Предлагаемая стоимость реализации государственной функции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предполагаемую стоимость реализации функции.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анкете необходимо приложить расчет стоимости реализации функции по форме 1.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Предполагаемая цена функции для потребителей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Указать цену для потребителей.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анкете необходимо приложить расчет (обоснование) цены на функцию для потребителей по форме 2.</w:t>
            </w:r>
          </w:p>
        </w:tc>
      </w:tr>
    </w:tbl>
    <w:bookmarkStart w:name="z33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Предложения по улучшению реализации государственной функции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по улучшению реализации государственной функции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Описать какие инновационные методы используются для улучшения реализации функции.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предложения/ комментарии по реализации функции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заинтересованного лица (должность, фамилия, имя, отчество (при наличии): Исполнитель (должность, фамилия, имя, отчество (при наличии): Телефон исполнителя: Дата:</w:t>
      </w:r>
    </w:p>
    <w:bookmarkEnd w:id="300"/>
    <w:bookmarkStart w:name="z338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Расчет стоимости реализации функции заинтересованным лицом</w:t>
      </w:r>
    </w:p>
    <w:bookmarkEnd w:id="301"/>
    <w:bookmarkStart w:name="z33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1</w:t>
      </w:r>
    </w:p>
    <w:bookmarkEnd w:id="302"/>
    <w:p>
      <w:pPr>
        <w:spacing w:after="0"/>
        <w:ind w:left="0"/>
        <w:jc w:val="both"/>
      </w:pPr>
      <w:bookmarkStart w:name="z340" w:id="303"/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функции центрального и (или) </w:t>
      </w:r>
    </w:p>
    <w:bookmarkEnd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местного исполнительного органа                   _________________________________</w:t>
      </w:r>
    </w:p>
    <w:bookmarkStart w:name="z34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заинтересованного лица       __________________________________</w:t>
      </w:r>
    </w:p>
    <w:bookmarkEnd w:id="304"/>
    <w:bookmarkStart w:name="z34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Ед. измерения: тыс. тенге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реализации функции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оплату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налог, социальные отчисления и 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ремонту и обслуживанию основных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аренде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основных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прибыль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Расходы на реализацию функции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отдельными строками показываются основные средства и нематериальные активы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руководителя заинтересованного лица (должность, фамилия, имя, отчество (при наличии):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Дата: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(должность, фамилия, имя, отчество (при наличии):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исполнителя:</w:t>
            </w:r>
          </w:p>
        </w:tc>
      </w:tr>
    </w:tbl>
    <w:bookmarkStart w:name="z344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Расчет (обоснование) цены на функцию для потребителей</w:t>
      </w:r>
    </w:p>
    <w:bookmarkEnd w:id="307"/>
    <w:bookmarkStart w:name="z34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2</w:t>
      </w:r>
    </w:p>
    <w:bookmarkEnd w:id="308"/>
    <w:p>
      <w:pPr>
        <w:spacing w:after="0"/>
        <w:ind w:left="0"/>
        <w:jc w:val="both"/>
      </w:pPr>
      <w:bookmarkStart w:name="z346" w:id="309"/>
      <w:r>
        <w:rPr>
          <w:rFonts w:ascii="Times New Roman"/>
          <w:b w:val="false"/>
          <w:i w:val="false"/>
          <w:color w:val="000000"/>
          <w:sz w:val="28"/>
        </w:rPr>
        <w:t>
      Наименование функции центрального и (или)</w:t>
      </w:r>
    </w:p>
    <w:bookmarkEnd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местного исполнительного органа                         _____________________________ </w:t>
      </w:r>
    </w:p>
    <w:bookmarkStart w:name="z34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заинтересованного лица             _____________________________</w:t>
      </w:r>
    </w:p>
    <w:bookmarkEnd w:id="310"/>
    <w:bookmarkStart w:name="z34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Ед. измерения: тыс. тенге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реализации функции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оплату труда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налог, социальные отчисления и 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ремонту и обслуживанию основных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аренде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Амортизация основных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прибыль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цена за единицу функций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заинтересованного лица(должность, фамилия, имя, отчество (при наличии):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Дата: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(должность, фамилия, имя, отчество (при наличии):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исполнителя:</w:t>
            </w:r>
          </w:p>
        </w:tc>
      </w:tr>
    </w:tbl>
    <w:bookmarkStart w:name="z349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по заполнению анкеты заинтересованного лица</w:t>
      </w:r>
    </w:p>
    <w:bookmarkEnd w:id="312"/>
    <w:bookmarkStart w:name="z35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Анкета заинтересованного лица (далее – Анкета) заполняется следующим образом.</w:t>
      </w:r>
    </w:p>
    <w:bookmarkEnd w:id="313"/>
    <w:bookmarkStart w:name="z35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 Анкеты следует указать полное наименование организации, организационно-правовую форму, полный адрес организации (район и населенный пункт), включая адреса филиалов. Необходимо также указать дату основания организации, текущий штат и финансовое состояние организации.</w:t>
      </w:r>
    </w:p>
    <w:bookmarkEnd w:id="314"/>
    <w:bookmarkStart w:name="z35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 Анкеты следует указать предмет деятельности компании, включая виды деятельности, смежные с предлагаемой к передаче функции государственного органа.</w:t>
      </w:r>
    </w:p>
    <w:bookmarkEnd w:id="315"/>
    <w:bookmarkStart w:name="z35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3 Анкеты следует указать наличие компетенции по функциям, предлагаемым к передаче. Подтверждением квалификации заинтересованного лица является информация о наличии в штате квалифицированных кадров, соответствующих лицензий, сертификатов, знаков качества.</w:t>
      </w:r>
    </w:p>
    <w:bookmarkEnd w:id="316"/>
    <w:bookmarkStart w:name="z35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следует указать наличие инфраструктуры, необходимой для реализации функции государственного органа. Например, если функция предусматривает перевозку людей с ограниченными возможностями, следовательно, необходимой инфраструктурой является специализированный автомобиль для перевозки инвалидов.</w:t>
      </w:r>
    </w:p>
    <w:bookmarkEnd w:id="317"/>
    <w:bookmarkStart w:name="z35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4.1 Анкеты следует указать планируемую полноту реализации функции. Заинтересованное лицо в силу своих ресурсов, в том числе финансовых принимает решение о готовности выполнять лишь отдельные мероприятия в рамках государственной функции.</w:t>
      </w:r>
    </w:p>
    <w:bookmarkEnd w:id="318"/>
    <w:bookmarkStart w:name="z35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4.2 Анкеты следует указать количество работников, которые задействованы в реализации функции государственного органа.</w:t>
      </w:r>
    </w:p>
    <w:bookmarkEnd w:id="319"/>
    <w:bookmarkStart w:name="z35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4.3 Анкеты следует указать полную стоимость реализации функции заинтересованным лицом по годам планового периода.</w:t>
      </w:r>
    </w:p>
    <w:bookmarkEnd w:id="320"/>
    <w:bookmarkStart w:name="z35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стоимость выполнения функции включаются расходы, непосредственно связанные с оказанием функции, в том числе:</w:t>
      </w:r>
    </w:p>
    <w:bookmarkEnd w:id="321"/>
    <w:bookmarkStart w:name="z35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фонд оплаты труда и обязательные платежи, исчисляемые от фонда оплаты труда;</w:t>
      </w:r>
    </w:p>
    <w:bookmarkEnd w:id="322"/>
    <w:bookmarkStart w:name="z36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обязательные виды страхования, налоги, сборы и другие обязательные платежи в бюджет, учитываемые в расходах соответствующего периода;</w:t>
      </w:r>
    </w:p>
    <w:bookmarkEnd w:id="323"/>
    <w:bookmarkStart w:name="z36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материальные расходы;</w:t>
      </w:r>
    </w:p>
    <w:bookmarkEnd w:id="324"/>
    <w:bookmarkStart w:name="z36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расходы по аренде зданий;</w:t>
      </w:r>
    </w:p>
    <w:bookmarkEnd w:id="325"/>
    <w:bookmarkStart w:name="z36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расходы по связи и командировочные расходы;</w:t>
      </w:r>
    </w:p>
    <w:bookmarkEnd w:id="326"/>
    <w:bookmarkStart w:name="z36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приобретение основных средств и нематериальных активов;</w:t>
      </w:r>
    </w:p>
    <w:bookmarkEnd w:id="327"/>
    <w:bookmarkStart w:name="z36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амортизационные отчисления основных средств, находящихся на балансе заинтересованного лица;</w:t>
      </w:r>
    </w:p>
    <w:bookmarkEnd w:id="328"/>
    <w:bookmarkStart w:name="z36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услуги сторонних организаций по текущему ремонту и обслуживанию автотранспорта, зданий, находящихся на балансе заинтересованного лица, транспортировке, техническому сопровождению работоспособности организационной техники, банковские, аудиторские, консалтинговые, маркетинговые и (или) услуги по аренде зданий;</w:t>
      </w:r>
    </w:p>
    <w:bookmarkEnd w:id="329"/>
    <w:bookmarkStart w:name="z36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прочие расходы.</w:t>
      </w:r>
    </w:p>
    <w:bookmarkEnd w:id="330"/>
    <w:bookmarkStart w:name="z36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указанной в Анкете стоимости функции следует приложить расчет стоимости реализации функции по Форме 1.</w:t>
      </w:r>
    </w:p>
    <w:bookmarkEnd w:id="331"/>
    <w:bookmarkStart w:name="z36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заполнении формы расчета стоимости функции заинтересованным лицом (форма 1) в ней необходимо указать: </w:t>
      </w:r>
    </w:p>
    <w:bookmarkEnd w:id="332"/>
    <w:bookmarkStart w:name="z37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функции государственного органа;</w:t>
      </w:r>
    </w:p>
    <w:bookmarkEnd w:id="333"/>
    <w:bookmarkStart w:name="z37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заинтересованного лица, который претендует на реализацию функции центрального и (или) местного исполнительного органа и выполнил расчет стоимости ее реализации. </w:t>
      </w:r>
    </w:p>
    <w:bookmarkEnd w:id="334"/>
    <w:bookmarkStart w:name="z37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1 подписывается руководителем заинтересованного лица. В форме рядом с подписью руководителя заинтересованного лица указываются расшифровка подписи (фамилия и инициалы), дата подписания, фамилия и телефон должностного лица для контакта.</w:t>
      </w:r>
    </w:p>
    <w:bookmarkEnd w:id="335"/>
    <w:bookmarkStart w:name="z37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форме 1 заинтересованное лицо предоставляет соответствующие документы и обоснования по каждому виду расходов, указанных в форме, в целях проведения анализа цен, правдоподобности и правильности расходов и расчетов. Расчеты по видам расходов, указанным в форме 1, представляются заинтересованным лицом в произвольной форме на каждый год периода выполнения функции.</w:t>
      </w:r>
    </w:p>
    <w:bookmarkEnd w:id="336"/>
    <w:bookmarkStart w:name="z37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4.4 Анкеты следует указать обоснованную цену для потребителей функций по годам планового периода.</w:t>
      </w:r>
    </w:p>
    <w:bookmarkEnd w:id="337"/>
    <w:bookmarkStart w:name="z37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цены на функцию в себестоимости учитываются расходы, непосредственно связанные с оказанием функции, в том числе:</w:t>
      </w:r>
    </w:p>
    <w:bookmarkEnd w:id="338"/>
    <w:bookmarkStart w:name="z37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фонд оплаты труда и обязательные платежи, исчисляемые от фонда оплаты труда; </w:t>
      </w:r>
    </w:p>
    <w:bookmarkEnd w:id="339"/>
    <w:bookmarkStart w:name="z37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обязательные виды страхования, налоги, сборы и другие обязательные платежи в бюджет, учитываемые в расходах соответствующего периода.</w:t>
      </w:r>
    </w:p>
    <w:bookmarkEnd w:id="340"/>
    <w:bookmarkStart w:name="z37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материальные расходы;</w:t>
      </w:r>
    </w:p>
    <w:bookmarkEnd w:id="341"/>
    <w:bookmarkStart w:name="z37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расходы по аренде зданий;</w:t>
      </w:r>
    </w:p>
    <w:bookmarkEnd w:id="342"/>
    <w:bookmarkStart w:name="z38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расходы по связи и командировочные расходы;</w:t>
      </w:r>
    </w:p>
    <w:bookmarkEnd w:id="343"/>
    <w:bookmarkStart w:name="z38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приобретение основных средств и нематериальных активов;</w:t>
      </w:r>
    </w:p>
    <w:bookmarkEnd w:id="344"/>
    <w:bookmarkStart w:name="z38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амортизационные отчисления основных средств, находящихся на балансе заинтересованного лица; </w:t>
      </w:r>
    </w:p>
    <w:bookmarkEnd w:id="345"/>
    <w:bookmarkStart w:name="z38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услуги сторонних организаций по текущему ремонту и обслуживанию автотранспорта, зданий, находящихся на балансе заинтересованного лица, транспортировке, техническому сопровождению работоспособности организационной техники, банковские, аудиторские, консалтинговые и маркетинговые услуги;</w:t>
      </w:r>
    </w:p>
    <w:bookmarkEnd w:id="346"/>
    <w:bookmarkStart w:name="z38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прочие расходы.</w:t>
      </w:r>
    </w:p>
    <w:bookmarkEnd w:id="347"/>
    <w:bookmarkStart w:name="z38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цены на функцию в себестоимости не учитываются расходы, не относящиеся непосредственно к выполнению функции и оказанию услуг.</w:t>
      </w:r>
    </w:p>
    <w:bookmarkEnd w:id="348"/>
    <w:bookmarkStart w:name="z38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указанным в анкете значениям цены следует приложить расчет (обоснование) цены на функцию для потребителей по форме 2.</w:t>
      </w:r>
    </w:p>
    <w:bookmarkEnd w:id="349"/>
    <w:bookmarkStart w:name="z38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2 заполняется для каждой функции.</w:t>
      </w:r>
    </w:p>
    <w:bookmarkEnd w:id="350"/>
    <w:bookmarkStart w:name="z38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форме 2 заинтересованное лицо предоставляет соответствующие документы и обоснования по каждому виду расходов, указанных в форме, в целях проведения анализа цен, правдоподобности и правильности расходов и расчетов. Расчеты по видам расходов, указанным в форме 1, представляются заинтересованным лицом в произвольной форме на каждый год периода выполнения функции и оказания услуги.</w:t>
      </w:r>
    </w:p>
    <w:bookmarkEnd w:id="351"/>
    <w:bookmarkStart w:name="z38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заполнении формы расчета (обоснование) цены на функцию для потребителей в ней необходимо указать:</w:t>
      </w:r>
    </w:p>
    <w:bookmarkEnd w:id="352"/>
    <w:bookmarkStart w:name="z39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функции государственного органа;</w:t>
      </w:r>
    </w:p>
    <w:bookmarkEnd w:id="353"/>
    <w:bookmarkStart w:name="z39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заинтересованного лица, который претендует на реализацию функции центрального и (или) местного исполнительного органа и выполнил расчет цены.</w:t>
      </w:r>
    </w:p>
    <w:bookmarkEnd w:id="354"/>
    <w:bookmarkStart w:name="z39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2 подписывается руководителем заинтересованного лица. В форме рядом с подписью руководителя заинтересованного лица указываются расшифровка подписи (фамилия и инициалы), дата подписания, фамилия и телефон должностного лица для контакта.</w:t>
      </w:r>
    </w:p>
    <w:bookmarkEnd w:id="355"/>
    <w:bookmarkStart w:name="z39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пункте 5 Анкеты следует описать инновационные подходы, которые заинтересованное лицо предлагает использовать для совершенствования реализации функции. Например, автоматизация процессов, приводящая к улучшению качества функции является инновационным подходом.</w:t>
      </w:r>
    </w:p>
    <w:bookmarkEnd w:id="3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проведения анализа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готовности рынка по функциям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центральных и (или)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исполнительных 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предлагаемым для передачи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конкурентную среду</w:t>
            </w:r>
          </w:p>
        </w:tc>
      </w:tr>
    </w:tbl>
    <w:bookmarkStart w:name="z39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57"/>
    <w:bookmarkStart w:name="z396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 готовности рынка по функциям центральных и (или) местных исполнительных органов, предлагаемых для передачи в конкурентную среду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центрального и (или) местного исполнительного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функции центрального и (или) местного исполнительного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передачи с указанием источника финансирования (за счет государственного бюджета или за счет потребителей с отсутствием государственного финансирования)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Текущее состояние конкурентной среды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 наименование субъектов, готовых реализовать функцию центрального и (или) местного исполнительного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адекватных заинтересованных лиц, выборка которых осуществлена на основе анализа их анкет.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функций местных исполнительных органов районов, городов областного, районного значения, поселков, сел, сельских округов указать количество субъектов рынка в разрезе районов, городов областного районного значения, поселков, сел, сельских округов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и цена функции центрального и (или) местного исполнительного органа, заявленная конкурентной средой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определяется срезанием самой высокой и самой низкой заявленной цены и подсчетом средней арифметической величины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функций местных исполнительных органов районов, городов областного, районного значения, поселков, сел, сельских округов указать среднюю заявленную стоимость функции и цену для пользователей функций в разрезе районов, городов областного, районного значения, поселков, сел, сельских округов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Определение воздействия передачи функции центрального и (или) местного исполнительного органа на участников рынка: оценка возможностей и рисков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Выбрать знаком</w:t>
            </w:r>
          </w:p>
          <w:bookmarkEnd w:id="361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53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Выбрать знаком</w:t>
            </w:r>
          </w:p>
          <w:bookmarkEnd w:id="36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53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 на государство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Экономия государственного бюджета (2 балла)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Увеличение экономической преступности, в том числе коррупционной (2 балла)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компактности государственного аппарата вследствие сокращения штатных единиц (1 балл)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2.Снижение уровня доверия к власти (1 балл)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Обеспечение инновационности бизнес-процессов по реализации функции в конкурентной среде (2 балла)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3.Потеря компетенции государства по передаваемой функции, в том числе утечка квалифицированных кадров (1 балл)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Расширение возможности граждан участвовать в процессе принятия решений (1 балл)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Ухудшение экологической ситуации (2 балла)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Утечка конфиденциальной информации по физическим и юридическим лицам (1 балл)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Расширение государственного контроля (1 балл)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столбцу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 по блоку (сумма значений двух столбцов)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Возможности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Выбрать знаком</w:t>
            </w:r>
          </w:p>
          <w:bookmarkEnd w:id="363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53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Выбрать знаком</w:t>
            </w:r>
          </w:p>
          <w:bookmarkEnd w:id="364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53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 на заинтересованное лицо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Развитие рынка (рост числа исполнителей функций) и конкуренции (3 балла)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Возникновение монополии/олигополии (2 балла)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2.Увеличение профессионального потенциала (2 балла)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Увеличение бюрократического давления (административные барьеры, штрафные санкции, ужесточение контроля)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балла)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Наличие материальных и трудовых ресурсов по реализации передаваемых государственных функций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балла)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Зависимость от государственного финансирования (неустойчивость финансирования)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балла)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столбцу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 по блоку (сумма значений двух столбцов)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Выбрать знаком</w:t>
            </w:r>
          </w:p>
          <w:bookmarkEnd w:id="36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53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Выбрать знаком</w:t>
            </w:r>
          </w:p>
          <w:bookmarkEnd w:id="369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53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 на потребителей функции (пользователей функций)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Повышение качества оказания функции (1,5 балла)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Снижение качества оказания функции (2 балла)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Повышение доступности (1,5 балла)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Снижение доступности (1.5 балла)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Снижение цены функции (1,5 балла)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Повышение цены функции для потребителей (1 балл)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Больший охват (1 балл)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Уменьшение охвата (1 балл)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Расширение обратной связи и влияние на совершенствование качества функций (0,5 балла)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Угроза безопасности, здоровью и жизни потребителей функции (3 балл)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столбцу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 по блоку (сумма значений двух столбцов)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8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воздействии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 по блоку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 на государство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Воздействие на заинтересованное лицо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 на потребителей функции (пользователей функций)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оценка воздействия по формуле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И1 х 0,2 + И2 х 0,2 + И3 х 0,6 = ИО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Итоговое заключение о готовности рынка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Написать в произвольной форме итоговое заключение о готовности рынка с экспертной оценкой возможностей и рисков, анализом запросов и предложения конкурентной среды.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Опишите итоги общественных обсуждений.</w:t>
            </w:r>
          </w:p>
        </w:tc>
      </w:tr>
    </w:tbl>
    <w:bookmarkStart w:name="z410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по заполнению заключения о готовности рынка по функциям центральных и (или) местных исполнительных органов, предлагаемых для передачи в конкурентную среду</w:t>
      </w:r>
    </w:p>
    <w:bookmarkEnd w:id="372"/>
    <w:bookmarkStart w:name="z411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анализа готовности рынка (далее - АГР) заключение о готовности рынка заполняется следующим образом.</w:t>
      </w:r>
    </w:p>
    <w:bookmarkEnd w:id="373"/>
    <w:bookmarkStart w:name="z412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Текущее состояние конкурентной среды</w:t>
      </w:r>
    </w:p>
    <w:bookmarkEnd w:id="374"/>
    <w:bookmarkStart w:name="z413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Описывается текущее состояние конкурентной среды. Необходимо указать количество заинтересованных лиц.</w:t>
      </w:r>
    </w:p>
    <w:bookmarkEnd w:id="375"/>
    <w:bookmarkStart w:name="z41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функций местных исполнительных органов районов, городов областного, районного значения, поселков, сел, сельских округов необходимо указать количество субъектов рынка в разрезе районов, городов областного, районного значения, поселков, сел, сельских округов.</w:t>
      </w:r>
    </w:p>
    <w:bookmarkEnd w:id="376"/>
    <w:bookmarkStart w:name="z41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указать среднюю заявленную заинтересованными лицами стоимость функции государственного органа.</w:t>
      </w:r>
    </w:p>
    <w:bookmarkEnd w:id="377"/>
    <w:bookmarkStart w:name="z41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средней стоимости функции, заявленной заинтересованными лицами производится срезанием самой высокой и самой низкой заявленной цены и подсчетом средней арифметической величины.</w:t>
      </w:r>
    </w:p>
    <w:bookmarkEnd w:id="378"/>
    <w:bookmarkStart w:name="z41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реализация функции предусматривается за счет потребителей (пользователей функций), необходимо указать среднюю цену для пользователей функций.</w:t>
      </w:r>
    </w:p>
    <w:bookmarkEnd w:id="379"/>
    <w:bookmarkStart w:name="z41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функций местных исполнительных органов районов, городов областного, районного значения, поселков, сел, сельских округов необходимо указать среднюю заявленную стоимость функции и цену для пользователей функций в разрезе районов, городов областного, районного значения, поселков, сел, сельских округов.</w:t>
      </w:r>
    </w:p>
    <w:bookmarkEnd w:id="380"/>
    <w:bookmarkStart w:name="z419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Определение воздействия передачи функции государственного органа на участников рынка </w:t>
      </w:r>
    </w:p>
    <w:bookmarkEnd w:id="381"/>
    <w:bookmarkStart w:name="z42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Определяется воздействие от передачи функции государственного органа на государство, заинтересованное лицо и на потребителя через экспертную оценку возможностей и рисков, которые возникают в связи с передачей государственной функции в конкурентную среду.</w:t>
      </w:r>
    </w:p>
    <w:bookmarkEnd w:id="382"/>
    <w:bookmarkStart w:name="z42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воздействия передачи функции осуществляется по критериям возможностей и критериям рисков для каждого участника рынка: государства, заинтересованное лицо и потребителей функции.</w:t>
      </w:r>
    </w:p>
    <w:bookmarkEnd w:id="383"/>
    <w:bookmarkStart w:name="z42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Осуществляется оценка следующих потенциальных возможностей:</w:t>
      </w:r>
    </w:p>
    <w:bookmarkEnd w:id="384"/>
    <w:bookmarkStart w:name="z42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государства:</w:t>
      </w:r>
    </w:p>
    <w:bookmarkEnd w:id="385"/>
    <w:bookmarkStart w:name="z42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экономия государственного бюджета;</w:t>
      </w:r>
    </w:p>
    <w:bookmarkEnd w:id="386"/>
    <w:bookmarkStart w:name="z42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компактности государственного аппарата вследствие сокращения штатных единиц;</w:t>
      </w:r>
    </w:p>
    <w:bookmarkEnd w:id="387"/>
    <w:bookmarkStart w:name="z42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инновационности бизнес-процессов по реализации функции в конкурентной среде;</w:t>
      </w:r>
    </w:p>
    <w:bookmarkEnd w:id="388"/>
    <w:bookmarkStart w:name="z42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возможности граждан участвовать в процессе принятия решений.</w:t>
      </w:r>
    </w:p>
    <w:bookmarkEnd w:id="389"/>
    <w:bookmarkStart w:name="z42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заинтересованного лица:</w:t>
      </w:r>
    </w:p>
    <w:bookmarkEnd w:id="390"/>
    <w:bookmarkStart w:name="z42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рынка (рост числа исполнителей функций) и конкуренции;</w:t>
      </w:r>
    </w:p>
    <w:bookmarkEnd w:id="391"/>
    <w:bookmarkStart w:name="z43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профессионального потенциала;</w:t>
      </w:r>
    </w:p>
    <w:bookmarkEnd w:id="392"/>
    <w:bookmarkStart w:name="z431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материальных и трудовых ресурсов по реализации передаваемых государственных функций.</w:t>
      </w:r>
    </w:p>
    <w:bookmarkEnd w:id="393"/>
    <w:bookmarkStart w:name="z432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для потребителей:</w:t>
      </w:r>
    </w:p>
    <w:bookmarkEnd w:id="394"/>
    <w:bookmarkStart w:name="z433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качества оказания функции;</w:t>
      </w:r>
    </w:p>
    <w:bookmarkEnd w:id="395"/>
    <w:bookmarkStart w:name="z434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доступности;</w:t>
      </w:r>
    </w:p>
    <w:bookmarkEnd w:id="396"/>
    <w:bookmarkStart w:name="z435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снижение цены функции;</w:t>
      </w:r>
    </w:p>
    <w:bookmarkEnd w:id="397"/>
    <w:bookmarkStart w:name="z436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больший охват;</w:t>
      </w:r>
    </w:p>
    <w:bookmarkEnd w:id="398"/>
    <w:bookmarkStart w:name="z437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обратной связи и влияние на совершенствование качества функции.</w:t>
      </w:r>
    </w:p>
    <w:bookmarkEnd w:id="399"/>
    <w:bookmarkStart w:name="z438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Осуществляется оценка следующих потенциальных рисков:</w:t>
      </w:r>
    </w:p>
    <w:bookmarkEnd w:id="400"/>
    <w:bookmarkStart w:name="z439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государства:</w:t>
      </w:r>
    </w:p>
    <w:bookmarkEnd w:id="401"/>
    <w:bookmarkStart w:name="z440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угроза национальной безопасности;</w:t>
      </w:r>
    </w:p>
    <w:bookmarkEnd w:id="402"/>
    <w:bookmarkStart w:name="z441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экономической преступности, в том числе коррупционной;</w:t>
      </w:r>
    </w:p>
    <w:bookmarkEnd w:id="403"/>
    <w:bookmarkStart w:name="z442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снижение уровня доверия к власти;</w:t>
      </w:r>
    </w:p>
    <w:bookmarkEnd w:id="404"/>
    <w:bookmarkStart w:name="z443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потеря компетенции государства по передаваемой функции, в том числе утечка квалифицированных кадров;</w:t>
      </w:r>
    </w:p>
    <w:bookmarkEnd w:id="405"/>
    <w:bookmarkStart w:name="z444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ухудшение экологической ситуации;</w:t>
      </w:r>
    </w:p>
    <w:bookmarkEnd w:id="406"/>
    <w:bookmarkStart w:name="z445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утечка конфиденциальной информации по физическим и юридическим лицам;</w:t>
      </w:r>
    </w:p>
    <w:bookmarkEnd w:id="407"/>
    <w:bookmarkStart w:name="z446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государственного контроля.</w:t>
      </w:r>
    </w:p>
    <w:bookmarkEnd w:id="408"/>
    <w:bookmarkStart w:name="z447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заинтересованного лица: возникновение монополии/олигополии;</w:t>
      </w:r>
    </w:p>
    <w:bookmarkEnd w:id="409"/>
    <w:bookmarkStart w:name="z448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бюрократического давления (административные барьеры, штрафные санкции, ужесточение контроля);</w:t>
      </w:r>
    </w:p>
    <w:bookmarkEnd w:id="410"/>
    <w:bookmarkStart w:name="z449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зависимость от государственного финансирования (неустойчивость финансирования).</w:t>
      </w:r>
    </w:p>
    <w:bookmarkEnd w:id="411"/>
    <w:bookmarkStart w:name="z450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потребителей:</w:t>
      </w:r>
    </w:p>
    <w:bookmarkEnd w:id="412"/>
    <w:bookmarkStart w:name="z451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снижение качества оказания функции;</w:t>
      </w:r>
    </w:p>
    <w:bookmarkEnd w:id="413"/>
    <w:bookmarkStart w:name="z452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снижение доступности;</w:t>
      </w:r>
    </w:p>
    <w:bookmarkEnd w:id="414"/>
    <w:bookmarkStart w:name="z453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цены функции;</w:t>
      </w:r>
    </w:p>
    <w:bookmarkEnd w:id="415"/>
    <w:bookmarkStart w:name="z454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уменьшение охвата;</w:t>
      </w:r>
    </w:p>
    <w:bookmarkEnd w:id="416"/>
    <w:bookmarkStart w:name="z455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угроза безопасности, здоровью и жизни потребителей функции.</w:t>
      </w:r>
    </w:p>
    <w:bookmarkEnd w:id="417"/>
    <w:bookmarkStart w:name="z456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критерии распределены по блокам (государство, заинтересованное лицо, потребитель). Каждый критерий имеет свой вес, выраженный в баллах.</w:t>
      </w:r>
    </w:p>
    <w:bookmarkEnd w:id="418"/>
    <w:bookmarkStart w:name="z457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каждом блоке отмечаются только те критерии возможностей/рисков, которые могут возникнуть при передаче функции государственного органа в конкурентную среду. Основаниями для выбора того или иного критерия являются результаты запроса информации от заинтересованного лица, информация из паспорта функции и экспертное мнение государственного органа.</w:t>
      </w:r>
    </w:p>
    <w:bookmarkEnd w:id="419"/>
    <w:bookmarkStart w:name="z458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 по каждому блоку – это сумма баллов по критериям возможностей и критериям рисков. При этом сумма баллов по критериям рисков записывается с отрицательным знаком (–).</w:t>
      </w:r>
    </w:p>
    <w:bookmarkEnd w:id="420"/>
    <w:bookmarkStart w:name="z459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Пример: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 (+)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Риски (–)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1 (2 балла)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53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1 (2 балла)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2 (0,5 балла)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53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2 (1 балл)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53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3 (1 балл)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 3 (0,5 балла)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столбцу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балла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–1 балл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 по блоку (сумма значений двух столбцов)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балла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(2,5 + (-1) = 1,5)</w:t>
            </w:r>
          </w:p>
        </w:tc>
      </w:tr>
    </w:tbl>
    <w:bookmarkStart w:name="z461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воздействия рассчитывается с учетом весового значения каждого блока критериев по следующей формуле:</w:t>
      </w:r>
    </w:p>
    <w:bookmarkEnd w:id="423"/>
    <w:bookmarkStart w:name="z462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И1 х 0,2 + И2 х 0,2 + И3 х 0,6 = ИО,</w:t>
      </w:r>
    </w:p>
    <w:bookmarkEnd w:id="424"/>
    <w:bookmarkStart w:name="z463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25"/>
    <w:bookmarkStart w:name="z464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И1 – итоговое значение суммы по блоку 1 "Воздействие на государство";</w:t>
      </w:r>
    </w:p>
    <w:bookmarkEnd w:id="426"/>
    <w:bookmarkStart w:name="z465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И2 – итоговое значение суммы по блоку 2 "Воздействие на заинтересованное лицо";</w:t>
      </w:r>
    </w:p>
    <w:bookmarkEnd w:id="427"/>
    <w:bookmarkStart w:name="z466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И3 – итоговое значение суммы по блоку 3 "Воздействие на потребителей функции";</w:t>
      </w:r>
    </w:p>
    <w:bookmarkEnd w:id="428"/>
    <w:bookmarkStart w:name="z467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ИО – итоговая оценка воздействия. ИО всегда находится в пределах от -6 до 6 баллов.</w:t>
      </w:r>
    </w:p>
    <w:bookmarkEnd w:id="429"/>
    <w:bookmarkStart w:name="z468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Функции, у которых Итоговые оценки воздействия имеют отрицательное или нулевое значение, не рекомендуются к передаче в конкурентную среду.</w:t>
      </w:r>
    </w:p>
    <w:bookmarkEnd w:id="430"/>
    <w:bookmarkStart w:name="z469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Функции, у которых Итоговые оценки воздействия имеют положительное значение, рекомендуются рассматривать на предмет передачи в конкурентную среду.</w:t>
      </w:r>
    </w:p>
    <w:bookmarkEnd w:id="431"/>
    <w:bookmarkStart w:name="z470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Итоговое заключение о готовности рынка</w:t>
      </w:r>
    </w:p>
    <w:bookmarkEnd w:id="432"/>
    <w:bookmarkStart w:name="z471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итогового заключения о готовности рынка – показать информацию о наличии рынка (или об отсутствии), спроса и предложения. Также основываясь на информации, полученной от заинтересованного лица, необходимо указать в каких регионах преобладает предложение рынка и в каких регионах предложение отсутствует.</w:t>
      </w:r>
    </w:p>
    <w:bookmarkEnd w:id="433"/>
    <w:bookmarkStart w:name="z472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стоимость, заявленная заинтересованного лица, а также, средняя цена для пользователей функций должна быть указана в тенге.</w:t>
      </w:r>
    </w:p>
    <w:bookmarkEnd w:id="434"/>
    <w:bookmarkStart w:name="z473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Основываясь на протоколе итогов общественного обсуждения, следует написать мнения, советы, комментарии, предложенные для доработки заключения о готовности рынка.</w:t>
      </w:r>
    </w:p>
    <w:bookmarkEnd w:id="4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проведения анализа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готовности рынка по функциям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центральных и (или)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исполнительных 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предлагаемым для передачи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конкурентную среду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76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Экспертное заключение центральным и (или) местным исполнительным органам на проведенные ими анализы готовности рынка</w:t>
      </w:r>
    </w:p>
    <w:bookmarkEnd w:id="436"/>
    <w:bookmarkStart w:name="z477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Разработчик проекта: </w:t>
      </w:r>
    </w:p>
    <w:bookmarkEnd w:id="437"/>
    <w:bookmarkStart w:name="z478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внесения аналитической формы: Требование/регулирование:</w:t>
      </w:r>
    </w:p>
    <w:bookmarkEnd w:id="4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уполномоченным органом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параметры оценки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функций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паспорта функций (имеется / не имеется)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заполнения паспорта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Заполнены все разделы и пункты верно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Заполнены отдельные разделы и пункты неверно (указать какие разделы и пункты)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Заполнено полностью неверно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Предлагаемый способ передачи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проблемы и задачи функций (определено/не определено)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слушание анализа готовности рынка (проведено/не проведено)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состояние конкурентной среды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состояние рынка (заполнено / заполнено не полностью / не заполнено)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 способа передачи государственной функций (определено/не определено)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воздействия способа передачи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Воздействие на государства 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(заполнено / заполнено не полностью / не заполнено)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 на заинтересованное лицо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(заполнено / заполнено не полностью / не заполнено)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Воздействие на потребителей функции (пользователей функций)(заполнено / заполнено не полностью / не заполнено)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оценка воздействии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(заполнено / заполнено не полностью / не заполнено / заполнено неверно)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Итоговое заключение о готовности рынка (заполнено / заполнено не полностью / не заполнено / заполнено неверно)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комментарии 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(имеются / не имеются)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83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Заключение:</w:t>
      </w:r>
    </w:p>
    <w:bookmarkEnd w:id="443"/>
    <w:bookmarkStart w:name="z484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 дата "__"__________202__г.</w:t>
      </w:r>
    </w:p>
    <w:bookmarkEnd w:id="4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2021 года № 55</w:t>
            </w:r>
          </w:p>
        </w:tc>
      </w:tr>
    </w:tbl>
    <w:bookmarkStart w:name="z486" w:id="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мониторинга осуществления функций центральных и (или) местных исполнительных органов, переданных в конкурентную среду</w:t>
      </w:r>
    </w:p>
    <w:bookmarkEnd w:id="445"/>
    <w:bookmarkStart w:name="z487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46"/>
    <w:bookmarkStart w:name="z488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мониторинга осуществления функций центральных и (или) местных исполнительных органов, переданных в конкурентную среду (далее – Правила) разработаны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Кодекс) и определяют порядок проведения мониторинга осуществления функций центральных и (или) местных исполнительных органов, переданных в конкурентную среду, за исключением мониторинга осуществления государственного социального заказа.</w:t>
      </w:r>
    </w:p>
    <w:bookmarkEnd w:id="447"/>
    <w:bookmarkStart w:name="z489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Мониторинг реализации государственного социального заказа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формирования, мониторинга реализации и оценки результатов государственного социального заказа, утвержденными приказом Министра общественного развития Республики Казахстан от 15 августа 2018 года № 18 (зарегистрирован в Реестре государственной регистрации нормативных правовых актов за № 17315).</w:t>
      </w:r>
    </w:p>
    <w:bookmarkEnd w:id="448"/>
    <w:bookmarkStart w:name="z490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понятия:</w:t>
      </w:r>
    </w:p>
    <w:bookmarkEnd w:id="449"/>
    <w:bookmarkStart w:name="z491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администрирующий орган – центральный и (или) местный исполнительный орган, передавший свои функции для реализации саморегулируемым организациям, посредством аутсорсинга, государственного социального заказа, государственного задания, а также путем полной передачи за счет пользователей функций; </w:t>
      </w:r>
    </w:p>
    <w:bookmarkEnd w:id="450"/>
    <w:bookmarkStart w:name="z492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мониторинг переданных функций центральных и (или) местных исполнительных органов (далее – мониторинг) – совокупность мероприятий, направленных на систематический и непрерывный сбор, обработку, анализ и оценку данных по осуществлению функций центральных и (или) местных исполнительных органов, переданных в конкурентную среду;</w:t>
      </w:r>
    </w:p>
    <w:bookmarkEnd w:id="451"/>
    <w:bookmarkStart w:name="z493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сфере развития системы государственного управления (далее – уполномоченный орган) – центральный исполнительный орган, осуществляющий руководство и межотраслевую координацию по передаче функций центральных и (или) местных исполнительных органов в конкурентную среду;</w:t>
      </w:r>
    </w:p>
    <w:bookmarkEnd w:id="452"/>
    <w:bookmarkStart w:name="z494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заинтересованные лица – субъекты предпринимательства, саморегулируемые и неправительственные организации, права и обязанности которых затрагиваются Кодексом;</w:t>
      </w:r>
    </w:p>
    <w:bookmarkEnd w:id="453"/>
    <w:bookmarkStart w:name="z495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исполнители функций – субъекты предпринимательства и их объединения, саморегулируемые и неправительственные организации, осуществляющие функции центральных и (или) местных исполнительных органов в порядке, установленном Кодексом.</w:t>
      </w:r>
    </w:p>
    <w:bookmarkEnd w:id="454"/>
    <w:bookmarkStart w:name="z496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Основной целью мониторинга является наблюдение за осуществлением функций центральных и (или) местных исполнительных органов, переданных в конкурентную среду.</w:t>
      </w:r>
    </w:p>
    <w:bookmarkEnd w:id="455"/>
    <w:bookmarkStart w:name="z497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мониторинга осуществления функций центральных и (или) местных исполнительных органов, переданных в конкурентную среду</w:t>
      </w:r>
    </w:p>
    <w:bookmarkEnd w:id="456"/>
    <w:bookmarkStart w:name="z498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Мониторинг проводится центральными и (или) местными исполнительными органами и заинтересованными лицами, за исключением субъектов квазигосударственного сектора.</w:t>
      </w:r>
    </w:p>
    <w:bookmarkEnd w:id="457"/>
    <w:bookmarkStart w:name="z499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основании предложений Комиссии по вопросам передачи функций центральных и (или) местных исполнительных органов в конкурентную среду (далее – Комиссия) для получения независимой оценки осуществления функций центральных и (или) местных исполнительных органов, переданных в конкурентную среду, привлекается Национальная палата предпринимателей Республики Казахстан в порядке, установленном законодательством Республики Казахстан.</w:t>
      </w:r>
    </w:p>
    <w:bookmarkEnd w:id="458"/>
    <w:bookmarkStart w:name="z500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Мониторинг, за исключением мониторинга осуществления государственного социального заказа, основывается на:</w:t>
      </w:r>
    </w:p>
    <w:bookmarkEnd w:id="459"/>
    <w:bookmarkStart w:name="z501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анализе обращений физических и юридических лиц по вопросам осуществления функций центральных и (или) местных исполнительных органов, переданных в конкурентную среду;</w:t>
      </w:r>
    </w:p>
    <w:bookmarkEnd w:id="460"/>
    <w:bookmarkStart w:name="z502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анализе информации от конкурентной среды, Национальной палаты предпринимателей Республики Казахстан (далее – НПП) по вопросам осуществления функций центральных и (или) местных исполнительных органов, переданных в конкурентную среду;</w:t>
      </w:r>
    </w:p>
    <w:bookmarkEnd w:id="461"/>
    <w:bookmarkStart w:name="z503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системе сбора и анализа данных по вопросам осуществления функций центральных и (или) местных исполнительных органов, переданных в конкурентную среду;</w:t>
      </w:r>
    </w:p>
    <w:bookmarkEnd w:id="462"/>
    <w:bookmarkStart w:name="z504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анализе готовности рынка, проводимом центральными и (или) местными исполнительными органами и заинтересованными лицами.</w:t>
      </w:r>
    </w:p>
    <w:bookmarkEnd w:id="463"/>
    <w:bookmarkStart w:name="z505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Мониторинг осуществления аутсорсинга функций центральных и (или) местных исполнительных органов, государственного задания, передачи за счет пользователей проводится на основании критериев результативности и процесса.</w:t>
      </w:r>
    </w:p>
    <w:bookmarkEnd w:id="464"/>
    <w:bookmarkStart w:name="z506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 результативности определяют достижение установленных центральным и (или) местным исполнительными органами ключевых показателей осуществления функций центральных и (или) местных исполнительных органов, переданных в конкурентную среду.</w:t>
      </w:r>
    </w:p>
    <w:bookmarkEnd w:id="465"/>
    <w:bookmarkStart w:name="z507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Критерии процесса определяют оценку осуществления функций центральных и (или) местных исполнительных органов, переданных в конкурентную среду, на основе анализа обращений физических и юридических лиц, информации от конкурентной среды, НПП по вопросам осуществления функций центральных и (или) местных исполнительных органов, переданных в конкурентную среду.</w:t>
      </w:r>
    </w:p>
    <w:bookmarkEnd w:id="466"/>
    <w:bookmarkStart w:name="z508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качестве основы для оценки достижения конечных результатов мониторинга требуется определение четких критериев, измеримых количественных и (или) качественных показателей реализации функции.</w:t>
      </w:r>
    </w:p>
    <w:bookmarkEnd w:id="4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10 предусматривается в редакции приказа Заместителя Премьер-Министра - Министра национальной экономики РК от 09.04.2026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Результативность реализации в конкурентной среде функции выявляется путем систематического сбора измеряемых данных (сведений), наблюдения за процессами, отслеживания данных информационных систем (регистры, реестры, базы), сравнения измеряемых количественных и качественных показателей за соответствующие периоды отчетности.</w:t>
      </w:r>
    </w:p>
    <w:bookmarkStart w:name="z510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Систематическим сбором данных по показателям (сведениям) за соответствующие периоды реализации переданной в конкурентную среду функции центрального и (или) местного исполнительного органа является отслеживание динамики, фиксирование отклонения, своевременное оказание консультации исполнителям функций, и корректирование значения показателей результативности.</w:t>
      </w:r>
    </w:p>
    <w:bookmarkEnd w:id="468"/>
    <w:bookmarkStart w:name="z511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каждом администрирующем органе назначается должностное лицо, ответственное за проведение мониторинга переданных в конкурентную среду функций.</w:t>
      </w:r>
    </w:p>
    <w:bookmarkEnd w:id="469"/>
    <w:bookmarkStart w:name="z512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Система и этапы мониторинга</w:t>
      </w:r>
    </w:p>
    <w:bookmarkEnd w:id="470"/>
    <w:bookmarkStart w:name="z513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Мониторинг за реализацией переданных в конкурентную среду функций центрального и (или) местного исполнительного органа включает в себя следующий инструментарий:</w:t>
      </w:r>
    </w:p>
    <w:bookmarkEnd w:id="471"/>
    <w:bookmarkStart w:name="z514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 самооценки;</w:t>
      </w:r>
    </w:p>
    <w:bookmarkEnd w:id="472"/>
    <w:bookmarkStart w:name="z515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обратную связь с потребителем (получателем прямого результата) функции;</w:t>
      </w:r>
    </w:p>
    <w:bookmarkEnd w:id="473"/>
    <w:bookmarkStart w:name="z516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внутреннее обжалование в администрирующем органе, у исполнителей функций;</w:t>
      </w:r>
    </w:p>
    <w:bookmarkEnd w:id="474"/>
    <w:bookmarkStart w:name="z517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отчетность исполнителей функций на ежеквартальной основе;</w:t>
      </w:r>
    </w:p>
    <w:bookmarkEnd w:id="475"/>
    <w:bookmarkStart w:name="z518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оценку и анализ на основе ежеквартальных отчетов;</w:t>
      </w:r>
    </w:p>
    <w:bookmarkEnd w:id="476"/>
    <w:bookmarkStart w:name="z519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итоговый отчет по результатам мониторинга.</w:t>
      </w:r>
    </w:p>
    <w:bookmarkEnd w:id="477"/>
    <w:bookmarkStart w:name="z520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Обязательным условием определения качества реализации в конкурентной среде функции центрального и (или) местного исполнительного органа служит оценка удовлетворенности качеством реализации функции потребителями (получателями прямого результата).</w:t>
      </w:r>
    </w:p>
    <w:bookmarkEnd w:id="478"/>
    <w:bookmarkStart w:name="z521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определения уровня удовлетворенности качеством реализации функции исполнителями функций применяются дополнительные инструменты и методы (опросные листы, онлайн опросы, статистические данные) исходя из специфики функции.</w:t>
      </w:r>
    </w:p>
    <w:bookmarkEnd w:id="479"/>
    <w:bookmarkStart w:name="z522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Функции, реализуемые саморегулируемыми организациями и за счет пользователей функций, отслеживаются через механизм обратной связи с потребителями (получателями прямого результата) функции.</w:t>
      </w:r>
    </w:p>
    <w:bookmarkEnd w:id="480"/>
    <w:bookmarkStart w:name="z523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Субъекты частного предпринимательства, объединенные в саморегулируемые организации, обжалуют действия администрирующего органа в соответствии с подпунктом 10)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Предпринимательского кодекса Республики Казахстан.</w:t>
      </w:r>
    </w:p>
    <w:bookmarkEnd w:id="481"/>
    <w:bookmarkStart w:name="z524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случае, если функция реализуется за счет пользователей функций, администрирующий орган проводит мониторинг реализации функции и стоимости услуг.</w:t>
      </w:r>
    </w:p>
    <w:bookmarkEnd w:id="482"/>
    <w:bookmarkStart w:name="z525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 обращению исполнителя функций администрирующий орган предоставляет письменные и устные консультации.</w:t>
      </w:r>
    </w:p>
    <w:bookmarkEnd w:id="483"/>
    <w:bookmarkStart w:name="z526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Мониторинг проводится на постоянной основе в течение всего срока реализации функции в конкурентной среде и носит цикличный характер. </w:t>
      </w:r>
    </w:p>
    <w:bookmarkEnd w:id="484"/>
    <w:bookmarkStart w:name="z527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Цикл мониторинга за реализацией переданных функций состоит из трех этапов:</w:t>
      </w:r>
    </w:p>
    <w:bookmarkEnd w:id="485"/>
    <w:bookmarkStart w:name="z528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информационно-отчетный этап;</w:t>
      </w:r>
    </w:p>
    <w:bookmarkEnd w:id="486"/>
    <w:bookmarkStart w:name="z529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аналитический этап;</w:t>
      </w:r>
    </w:p>
    <w:bookmarkEnd w:id="487"/>
    <w:bookmarkStart w:name="z530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этап принятия управленческих решений</w:t>
      </w:r>
    </w:p>
    <w:bookmarkEnd w:id="488"/>
    <w:bookmarkStart w:name="z531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Информационно-отчетный этап</w:t>
      </w:r>
    </w:p>
    <w:bookmarkEnd w:id="489"/>
    <w:bookmarkStart w:name="z532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информационно-отчетном этапе администрирующим органом осуществляется сбор данных (сведений), обработка и обобщение информации по показателям критериев результативности и процесса, отслеживается своевременное поступление отчетов от исполнителей функций.</w:t>
      </w:r>
    </w:p>
    <w:bookmarkEnd w:id="490"/>
    <w:bookmarkStart w:name="z533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самооценки и итогам опроса удовлетворенности качеством реализации функции потребителями (получателями прямого результата) исполнители функций на ежеквартальной основе предоставляют в администрирующий орган отчет о реализации функции государственного органа, переданного в конкурентную среду по форме согласно приложению к настоящим Правилам.</w:t>
      </w:r>
    </w:p>
    <w:bookmarkEnd w:id="491"/>
    <w:bookmarkStart w:name="z534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Отчеты предоставляются в электронной форме в срок не позднее десятого числа месяца, следующего за отчетным периодом.</w:t>
      </w:r>
    </w:p>
    <w:bookmarkEnd w:id="492"/>
    <w:bookmarkStart w:name="z535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Администрирующим органом составляется сводный ежеквартальный отчет.</w:t>
      </w:r>
    </w:p>
    <w:bookmarkEnd w:id="493"/>
    <w:bookmarkStart w:name="z536" w:id="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Аналитический этап</w:t>
      </w:r>
    </w:p>
    <w:bookmarkEnd w:id="494"/>
    <w:bookmarkStart w:name="z537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 аналитическом этапе сотрудниками администрирующего органа проводится анализ и оценка данных, сведений и информации по переданным в конкурентную среду функциям на основе ежеквартальных отчетов.</w:t>
      </w:r>
    </w:p>
    <w:bookmarkEnd w:id="495"/>
    <w:bookmarkStart w:name="z538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Администрирующий орган осуществляет анализ и оценку данных по реализации в конкурентной среде функции один раз в полугодие с момента передачи функций в конкурентную среду.</w:t>
      </w:r>
    </w:p>
    <w:bookmarkEnd w:id="496"/>
    <w:bookmarkStart w:name="z539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 основе ежеквартальных отчетов формируется ежегодный итоговый отчет по результатам мониторинга в срок не позднее двадцатого числа последнего месяца итогового года.</w:t>
      </w:r>
    </w:p>
    <w:bookmarkEnd w:id="497"/>
    <w:bookmarkStart w:name="z540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Итоговый отчет также содержат комплексную оценку обоснованности цен, объемов, качества и сроков функции, реализуемой исполнителями функций. </w:t>
      </w:r>
    </w:p>
    <w:bookmarkEnd w:id="498"/>
    <w:bookmarkStart w:name="z541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По итогам мониторинга, в случаях, когда необходимо проведение дополнительного изучения или опроса, администрирующий орган принимает решение о проведении дополнительного социологического опроса среди потребителей (показателей прямого результата) по соответствующим функциям.</w:t>
      </w:r>
    </w:p>
    <w:bookmarkEnd w:id="499"/>
    <w:bookmarkStart w:name="z542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Данные мониторинга и итоговые отчеты размещаются и в последующем актуализируются на интернет-ресурсах уполномоченного органа, НПП и администрирующих органов.</w:t>
      </w:r>
    </w:p>
    <w:bookmarkEnd w:id="500"/>
    <w:bookmarkStart w:name="z543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Этап принятия управленческих решений</w:t>
      </w:r>
    </w:p>
    <w:bookmarkEnd w:id="501"/>
    <w:bookmarkStart w:name="z544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Администрирующий орган ознакамливает исполнителей функции с результатами мониторинга перед вынесением на обсуждение общественного совета при государственном органе.</w:t>
      </w:r>
    </w:p>
    <w:bookmarkEnd w:id="502"/>
    <w:bookmarkStart w:name="z545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мониторинга используются администрирующим органом для сравнения, проведения анализа и оценки ключевых показателей реализации в конкурентной среде функции центрального и (или) местного исполнительного органа, и принятия соответствующих решений и мер.</w:t>
      </w:r>
    </w:p>
    <w:bookmarkEnd w:id="503"/>
    <w:bookmarkStart w:name="z546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случае, если результаты мониторинга установили некачественную реализацию функции центрального и (или) местного исполнительного органа конкурентной средой центральный и (или) местный исполнительный орган в течение пяти рабочих дней с момента вынесения результатов мониторинга уведомляют об этом уполномоченный орган и НПП.</w:t>
      </w:r>
    </w:p>
    <w:bookmarkEnd w:id="504"/>
    <w:bookmarkStart w:name="z547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Уполномоченный орган в течение десяти рабочих дней со дня получения уведомления выносит вопрос о некачественном осуществлении функции центрального и (или) местного исполнительных органов, переданной в конкурентную среду, на рассмотрение Комиссии.</w:t>
      </w:r>
    </w:p>
    <w:bookmarkEnd w:id="505"/>
    <w:bookmarkStart w:name="z548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 принятии Комиссией решения о возврате функций центральных и (или) местных исполнительных органов, переданных в конкурентную среду, в рамках:</w:t>
      </w:r>
    </w:p>
    <w:bookmarkEnd w:id="506"/>
    <w:bookmarkStart w:name="z549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частичной передачи центральными и (или) местными исполнительными органами – возврат таких функций обеспечивается путем расторжения договора, заключенного с исполнителем, в порядке, установленном законодательством Республики Казахстан;</w:t>
      </w:r>
    </w:p>
    <w:bookmarkEnd w:id="507"/>
    <w:bookmarkStart w:name="z550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полной передачи центральными и (или) местными исполнительными органами – для возврата таких функций принимаются меры по разработке проекта нормативного правового акта в соответствии с законодательством Республики Казахстан.</w:t>
      </w:r>
    </w:p>
    <w:bookmarkEnd w:id="508"/>
    <w:bookmarkStart w:name="z551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Возврат функции из конкурентной среды осуществляется в соответствии с Кодексом.</w:t>
      </w:r>
    </w:p>
    <w:bookmarkEnd w:id="5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проведения мониторинга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осуществления функций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центральных и (или) 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исполнительных органов,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переданных в конкурентную среду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55" w:id="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Отчет о реализации функции государственного органа,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переданного в конкурентную среду</w:t>
      </w:r>
    </w:p>
    <w:bookmarkEnd w:id="510"/>
    <w:bookmarkStart w:name="z556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исполнителя функции _________________________________________ </w:t>
      </w:r>
    </w:p>
    <w:bookmarkEnd w:id="511"/>
    <w:bookmarkStart w:name="z557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 передачи __________________________________________________________ </w:t>
      </w:r>
    </w:p>
    <w:bookmarkEnd w:id="512"/>
    <w:bookmarkStart w:name="z558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предоставления _____________________________________________________ </w:t>
      </w:r>
    </w:p>
    <w:bookmarkEnd w:id="513"/>
    <w:bookmarkStart w:name="z559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Стоимость функции (цена) _________________________________________________ </w:t>
      </w:r>
    </w:p>
    <w:bookmarkEnd w:id="514"/>
    <w:bookmarkStart w:name="z560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Масштаб (объем) реализации функции _______________________________________  </w:t>
      </w:r>
    </w:p>
    <w:bookmarkEnd w:id="515"/>
    <w:bookmarkStart w:name="z561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(количество потребителей) Способы/методы реализации функции </w:t>
      </w:r>
    </w:p>
    <w:bookmarkEnd w:id="516"/>
    <w:bookmarkStart w:name="z562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5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функции центрального и (или) местного исполнительного органа (краткая характеристика функции)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критериев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критериев результативности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удовлетворенности потребителей функции, количество жалоб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Существующие риски и проблемы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