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eee3a" w14:textId="e3eee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образования и науки Республики Казахстан от 31 октября 2018 года № 600 "Об утверждении Типовых правил приема на обучение в организации образования, реализующие образовательные программы высшего и послевузовского образования"</w:t>
      </w:r>
    </w:p>
    <w:p>
      <w:pPr>
        <w:spacing w:after="0"/>
        <w:ind w:left="0"/>
        <w:jc w:val="both"/>
      </w:pPr>
      <w:r>
        <w:rPr>
          <w:rFonts w:ascii="Times New Roman"/>
          <w:b w:val="false"/>
          <w:i w:val="false"/>
          <w:color w:val="000000"/>
          <w:sz w:val="28"/>
        </w:rPr>
        <w:t>Приказ Министра образования и науки Республики Казахстан от 24 мая 2021 года № 241. Зарегистрирован в Министерстве юстиции Республики Казахстан 28 мая 2021 года № 22861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31 октября 2018 года № 600 "Об утверждении Типовых правил приема на обучение в организации образования, реализующие образовательные программы высшего и послевузовского образования" (зарегистрирован в Реестре государственной регистрации нормативных правовых актов под № 17650, опубликован 2 ноября 2018 года в Эталонном контрольном банке нормативных правовых актов Республики Казахстан)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правилах приема</w:t>
      </w:r>
      <w:r>
        <w:rPr>
          <w:rFonts w:ascii="Times New Roman"/>
          <w:b w:val="false"/>
          <w:i w:val="false"/>
          <w:color w:val="000000"/>
          <w:sz w:val="28"/>
        </w:rPr>
        <w:t xml:space="preserve"> на обучение в организации образования, реализующие образовательные программы высшего образования: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"4. Для участия в конкурсе на присуждение образовательного гранта высшего образования за счет средств республиканского бюджета или местного бюджета и (или) зачисления на платное обучение допускаются лица, имеющие среднее, техническое и профессиональное или послесреднее образование, за исключением поступающих по родственным направлениям подготовки кадров высшего образования, предусматривающим сокращенные сроки обучения, прошедшие ЕНТ и набравшие по его результатам:</w:t>
      </w:r>
    </w:p>
    <w:bookmarkEnd w:id="3"/>
    <w:bookmarkStart w:name="z9" w:id="4"/>
    <w:p>
      <w:pPr>
        <w:spacing w:after="0"/>
        <w:ind w:left="0"/>
        <w:jc w:val="both"/>
      </w:pPr>
      <w:r>
        <w:rPr>
          <w:rFonts w:ascii="Times New Roman"/>
          <w:b w:val="false"/>
          <w:i w:val="false"/>
          <w:color w:val="000000"/>
          <w:sz w:val="28"/>
        </w:rPr>
        <w:t>
      – в национальные ОВПО – не менее 65 баллов, а по области образования "Педагогические науки" – не менее 75 баллов, по области образования "Здравоохранение" – не менее 70 баллов, по областям образования "Сельское хозяйство и биоресурсы", "Ветеринария" − не менее 60 баллов;</w:t>
      </w:r>
    </w:p>
    <w:bookmarkEnd w:id="4"/>
    <w:bookmarkStart w:name="z10" w:id="5"/>
    <w:p>
      <w:pPr>
        <w:spacing w:after="0"/>
        <w:ind w:left="0"/>
        <w:jc w:val="both"/>
      </w:pPr>
      <w:r>
        <w:rPr>
          <w:rFonts w:ascii="Times New Roman"/>
          <w:b w:val="false"/>
          <w:i w:val="false"/>
          <w:color w:val="000000"/>
          <w:sz w:val="28"/>
        </w:rPr>
        <w:t>
      – в другие ОВПО – не менее 50 баллов, а по области "Педагогические науки" – не менее 75 баллов, по области образования "Здравоохранение" – не менее 70 баллов.</w:t>
      </w:r>
    </w:p>
    <w:bookmarkEnd w:id="5"/>
    <w:bookmarkStart w:name="z11" w:id="6"/>
    <w:p>
      <w:pPr>
        <w:spacing w:after="0"/>
        <w:ind w:left="0"/>
        <w:jc w:val="both"/>
      </w:pPr>
      <w:r>
        <w:rPr>
          <w:rFonts w:ascii="Times New Roman"/>
          <w:b w:val="false"/>
          <w:i w:val="false"/>
          <w:color w:val="000000"/>
          <w:sz w:val="28"/>
        </w:rPr>
        <w:t>
      При этом по каждому предмету ЕНТ и (или) творческому экзамену необходимо набрать не менее 5-ти баллов.</w:t>
      </w:r>
    </w:p>
    <w:bookmarkEnd w:id="6"/>
    <w:bookmarkStart w:name="z12" w:id="7"/>
    <w:p>
      <w:pPr>
        <w:spacing w:after="0"/>
        <w:ind w:left="0"/>
        <w:jc w:val="both"/>
      </w:pPr>
      <w:r>
        <w:rPr>
          <w:rFonts w:ascii="Times New Roman"/>
          <w:b w:val="false"/>
          <w:i w:val="false"/>
          <w:color w:val="000000"/>
          <w:sz w:val="28"/>
        </w:rPr>
        <w:t>
      Для участия в конкурсе на присуждение образовательного гранта высшего образования за счет средств республиканского бюджета или местного бюджета на обучение по родственным направлениям подготовки кадров высшего образования, предусматривающим сокращенные сроки обучения допускаются лица, имеющие техническое и профессиональное, послесреднее образование, прошедшие ЕНТ и набравшие по его результатам не менее 25 баллов, в том числе не менее 5-ти баллов по каждой дисциплине ЕНТ и (или) творческому экзамену.</w:t>
      </w:r>
    </w:p>
    <w:bookmarkEnd w:id="7"/>
    <w:bookmarkStart w:name="z13" w:id="8"/>
    <w:p>
      <w:pPr>
        <w:spacing w:after="0"/>
        <w:ind w:left="0"/>
        <w:jc w:val="both"/>
      </w:pPr>
      <w:r>
        <w:rPr>
          <w:rFonts w:ascii="Times New Roman"/>
          <w:b w:val="false"/>
          <w:i w:val="false"/>
          <w:color w:val="000000"/>
          <w:sz w:val="28"/>
        </w:rPr>
        <w:t>
      При прохождении ЕНТ в электронном формате в конкурсе на присуждение образовательного гранта высшего образования за счет средств республиканского бюджета или местного бюджета поступающий участвует с одним из двух результатов ЕНТ, имеющих необходимое количество баллов, указанных в настоящем пункте.";</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15" w:id="9"/>
    <w:p>
      <w:pPr>
        <w:spacing w:after="0"/>
        <w:ind w:left="0"/>
        <w:jc w:val="both"/>
      </w:pPr>
      <w:r>
        <w:rPr>
          <w:rFonts w:ascii="Times New Roman"/>
          <w:b w:val="false"/>
          <w:i w:val="false"/>
          <w:color w:val="000000"/>
          <w:sz w:val="28"/>
        </w:rPr>
        <w:t>
      "13. Прием на обучение по группам образовательных программ высшего образования, требующих специальной и (или) творческой подготовки, в том числе по областям образования "Педагогические науки" и "Здравоохранение", осуществляется с учетом результатов специальных и (или) творческих экзаменов.";</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17" w:id="10"/>
    <w:p>
      <w:pPr>
        <w:spacing w:after="0"/>
        <w:ind w:left="0"/>
        <w:jc w:val="both"/>
      </w:pPr>
      <w:r>
        <w:rPr>
          <w:rFonts w:ascii="Times New Roman"/>
          <w:b w:val="false"/>
          <w:i w:val="false"/>
          <w:color w:val="000000"/>
          <w:sz w:val="28"/>
        </w:rPr>
        <w:t>
      "14. Для организации и проведения специальных и (или) творческих экзаменов решением руководителя ОВПО или лицом, исполняющим его обязанности, создается экзаменационная комиссия на период проведения экзамена.</w:t>
      </w:r>
    </w:p>
    <w:bookmarkEnd w:id="10"/>
    <w:bookmarkStart w:name="z18" w:id="11"/>
    <w:p>
      <w:pPr>
        <w:spacing w:after="0"/>
        <w:ind w:left="0"/>
        <w:jc w:val="both"/>
      </w:pPr>
      <w:r>
        <w:rPr>
          <w:rFonts w:ascii="Times New Roman"/>
          <w:b w:val="false"/>
          <w:i w:val="false"/>
          <w:color w:val="000000"/>
          <w:sz w:val="28"/>
        </w:rPr>
        <w:t>
      В состав комиссии входят представители ОВПО из числа профессорско-преподавательского состава, общественных организаций, средств массовой информации. В состав комиссии по творческим экзаменам по направлениям подготовки "Искусство" и "Подготовка учителей с предметной специализацией общего развития" также входят лица, имеющие соответствующее образование по профилю и рекомендованные местным уполномоченным органом в области культуры и спорта.</w:t>
      </w:r>
    </w:p>
    <w:bookmarkEnd w:id="11"/>
    <w:bookmarkStart w:name="z19" w:id="12"/>
    <w:p>
      <w:pPr>
        <w:spacing w:after="0"/>
        <w:ind w:left="0"/>
        <w:jc w:val="both"/>
      </w:pPr>
      <w:r>
        <w:rPr>
          <w:rFonts w:ascii="Times New Roman"/>
          <w:b w:val="false"/>
          <w:i w:val="false"/>
          <w:color w:val="000000"/>
          <w:sz w:val="28"/>
        </w:rPr>
        <w:t>
      В состав экзаменационной комиссии не входят члены апелляционной комиссии.</w:t>
      </w:r>
    </w:p>
    <w:bookmarkEnd w:id="12"/>
    <w:bookmarkStart w:name="z20" w:id="13"/>
    <w:p>
      <w:pPr>
        <w:spacing w:after="0"/>
        <w:ind w:left="0"/>
        <w:jc w:val="both"/>
      </w:pPr>
      <w:r>
        <w:rPr>
          <w:rFonts w:ascii="Times New Roman"/>
          <w:b w:val="false"/>
          <w:i w:val="false"/>
          <w:color w:val="000000"/>
          <w:sz w:val="28"/>
        </w:rPr>
        <w:t>
      Комиссия состоит из нечетного количества, и большинством голосов из числа членов комиссии избирается председатель комиссии. Решение комиссии считается правомочным, если на заседании присутствуют не менее двух третей ее состава. Решение комиссии принимается большинством голосов от числа присутствующих на экзамене. При равенстве голосов голос председателя комиссии является решающим.";</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22" w:id="14"/>
    <w:p>
      <w:pPr>
        <w:spacing w:after="0"/>
        <w:ind w:left="0"/>
        <w:jc w:val="both"/>
      </w:pPr>
      <w:r>
        <w:rPr>
          <w:rFonts w:ascii="Times New Roman"/>
          <w:b w:val="false"/>
          <w:i w:val="false"/>
          <w:color w:val="000000"/>
          <w:sz w:val="28"/>
        </w:rPr>
        <w:t>
      "16. Прием заявлений от поступающих для сдачи творческого экзамена осуществляется в ОВПО с 20 июня по 7 июля календарного года.</w:t>
      </w:r>
    </w:p>
    <w:bookmarkEnd w:id="14"/>
    <w:bookmarkStart w:name="z23" w:id="15"/>
    <w:p>
      <w:pPr>
        <w:spacing w:after="0"/>
        <w:ind w:left="0"/>
        <w:jc w:val="both"/>
      </w:pPr>
      <w:r>
        <w:rPr>
          <w:rFonts w:ascii="Times New Roman"/>
          <w:b w:val="false"/>
          <w:i w:val="false"/>
          <w:color w:val="000000"/>
          <w:sz w:val="28"/>
        </w:rPr>
        <w:t>
      Творческий экзамен проводится с 8 по 13 июля календарного года.</w:t>
      </w:r>
    </w:p>
    <w:bookmarkEnd w:id="15"/>
    <w:bookmarkStart w:name="z24" w:id="16"/>
    <w:p>
      <w:pPr>
        <w:spacing w:after="0"/>
        <w:ind w:left="0"/>
        <w:jc w:val="both"/>
      </w:pPr>
      <w:r>
        <w:rPr>
          <w:rFonts w:ascii="Times New Roman"/>
          <w:b w:val="false"/>
          <w:i w:val="false"/>
          <w:color w:val="000000"/>
          <w:sz w:val="28"/>
        </w:rPr>
        <w:t>
      При проведении ЕНТ в электронном формате прием заявлений от поступающих для сдачи творческого экзамена осуществляется в ОВПО с 20 июня по 7 июля календарного года.</w:t>
      </w:r>
    </w:p>
    <w:bookmarkEnd w:id="16"/>
    <w:bookmarkStart w:name="z25" w:id="17"/>
    <w:p>
      <w:pPr>
        <w:spacing w:after="0"/>
        <w:ind w:left="0"/>
        <w:jc w:val="both"/>
      </w:pPr>
      <w:r>
        <w:rPr>
          <w:rFonts w:ascii="Times New Roman"/>
          <w:b w:val="false"/>
          <w:i w:val="false"/>
          <w:color w:val="000000"/>
          <w:sz w:val="28"/>
        </w:rPr>
        <w:t>
      При проведении ЕНТ в электронном формате творческий экзамен проводится с 8 по 13 июля календарного года.";</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27" w:id="18"/>
    <w:p>
      <w:pPr>
        <w:spacing w:after="0"/>
        <w:ind w:left="0"/>
        <w:jc w:val="both"/>
      </w:pPr>
      <w:r>
        <w:rPr>
          <w:rFonts w:ascii="Times New Roman"/>
          <w:b w:val="false"/>
          <w:i w:val="false"/>
          <w:color w:val="000000"/>
          <w:sz w:val="28"/>
        </w:rPr>
        <w:t>
      "18. Прием документов поступающих и проведение специального экзамена для поступления по области образования "Педагогические науки" в ОВПО, по области образования "Здравоохранение" осуществляется по месту нахождения организации образования в области здравоохранения или медицинских факультетов (отделений) ОВПО с 20 июня по 24 августа календарного года.</w:t>
      </w:r>
    </w:p>
    <w:bookmarkEnd w:id="18"/>
    <w:bookmarkStart w:name="z28" w:id="19"/>
    <w:p>
      <w:pPr>
        <w:spacing w:after="0"/>
        <w:ind w:left="0"/>
        <w:jc w:val="both"/>
      </w:pPr>
      <w:r>
        <w:rPr>
          <w:rFonts w:ascii="Times New Roman"/>
          <w:b w:val="false"/>
          <w:i w:val="false"/>
          <w:color w:val="000000"/>
          <w:sz w:val="28"/>
        </w:rPr>
        <w:t>
      При проведении ЕНТ в электронном формате прием документов поступающих и проведение специального экзамена для поступления по области образования "Педагогические науки" в ОВПО, по области образования "Здравоохранение" осуществляется по месту нахождения организации образования в области здравоохранения или медицинских факультетов (отделений) ОВПО в период с 20 июня по 20 августа календарного года.";</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30" w:id="20"/>
    <w:p>
      <w:pPr>
        <w:spacing w:after="0"/>
        <w:ind w:left="0"/>
        <w:jc w:val="both"/>
      </w:pPr>
      <w:r>
        <w:rPr>
          <w:rFonts w:ascii="Times New Roman"/>
          <w:b w:val="false"/>
          <w:i w:val="false"/>
          <w:color w:val="000000"/>
          <w:sz w:val="28"/>
        </w:rPr>
        <w:t>
      "20. Лица, поступающие в ОВПО по областям образования "Педагогические науки" и "Здравоохранение", сдают один специальный экзамен, проводимый приемными комиссиями ОВПО.</w:t>
      </w:r>
    </w:p>
    <w:bookmarkEnd w:id="20"/>
    <w:bookmarkStart w:name="z31" w:id="21"/>
    <w:p>
      <w:pPr>
        <w:spacing w:after="0"/>
        <w:ind w:left="0"/>
        <w:jc w:val="both"/>
      </w:pPr>
      <w:r>
        <w:rPr>
          <w:rFonts w:ascii="Times New Roman"/>
          <w:b w:val="false"/>
          <w:i w:val="false"/>
          <w:color w:val="000000"/>
          <w:sz w:val="28"/>
        </w:rPr>
        <w:t>
      Для лиц, поступающих в ОВПО по областям образования "Педагогические науки" и "Здравоохранение", учитываются баллы по истории Казахстана, математической грамотности, грамотности чтения (язык обучения), двум профильным предметам.</w:t>
      </w:r>
    </w:p>
    <w:bookmarkEnd w:id="21"/>
    <w:bookmarkStart w:name="z32" w:id="22"/>
    <w:p>
      <w:pPr>
        <w:spacing w:after="0"/>
        <w:ind w:left="0"/>
        <w:jc w:val="both"/>
      </w:pPr>
      <w:r>
        <w:rPr>
          <w:rFonts w:ascii="Times New Roman"/>
          <w:b w:val="false"/>
          <w:i w:val="false"/>
          <w:color w:val="000000"/>
          <w:sz w:val="28"/>
        </w:rPr>
        <w:t>
      Для лиц, поступающих в ОВПО по областям образования "Педагогические науки" и "Здравоохранение" по родственным направлениям подготовки кадров высшего образования, предусматривающих сокращенные сроки обучения, учитываются баллы по общепрофессиональной и специальной дисциплинам.";</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34" w:id="23"/>
    <w:p>
      <w:pPr>
        <w:spacing w:after="0"/>
        <w:ind w:left="0"/>
        <w:jc w:val="both"/>
      </w:pPr>
      <w:r>
        <w:rPr>
          <w:rFonts w:ascii="Times New Roman"/>
          <w:b w:val="false"/>
          <w:i w:val="false"/>
          <w:color w:val="000000"/>
          <w:sz w:val="28"/>
        </w:rPr>
        <w:t>
      "22. Расписание специальных и (или) творческих экзаменов (форма проведения экзамена, дата, время и место проведения, консультации) утверждается председателем приемной комиссии и доводится до сведения поступающих до начала приема документов и публикуется на официальном интернет-ресурсе ОВПО.";</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36" w:id="24"/>
    <w:p>
      <w:pPr>
        <w:spacing w:after="0"/>
        <w:ind w:left="0"/>
        <w:jc w:val="both"/>
      </w:pPr>
      <w:r>
        <w:rPr>
          <w:rFonts w:ascii="Times New Roman"/>
          <w:b w:val="false"/>
          <w:i w:val="false"/>
          <w:color w:val="000000"/>
          <w:sz w:val="28"/>
        </w:rPr>
        <w:t>
      "25. Творческие экзамены для поступающих, имеющих документы об общем среднем или техническом и профессиональном, послесреднем образовании, оцениваются по 45-балльной системе.</w:t>
      </w:r>
    </w:p>
    <w:bookmarkEnd w:id="24"/>
    <w:bookmarkStart w:name="z37" w:id="25"/>
    <w:p>
      <w:pPr>
        <w:spacing w:after="0"/>
        <w:ind w:left="0"/>
        <w:jc w:val="both"/>
      </w:pPr>
      <w:r>
        <w:rPr>
          <w:rFonts w:ascii="Times New Roman"/>
          <w:b w:val="false"/>
          <w:i w:val="false"/>
          <w:color w:val="000000"/>
          <w:sz w:val="28"/>
        </w:rPr>
        <w:t>
      Творческий экзамен для поступающих по родственным направлениям подготовки кадров высшего образования, предусматривающих сокращенные сроки обучения, оценивается по 20-балльной системе.</w:t>
      </w:r>
    </w:p>
    <w:bookmarkEnd w:id="25"/>
    <w:bookmarkStart w:name="z38" w:id="26"/>
    <w:p>
      <w:pPr>
        <w:spacing w:after="0"/>
        <w:ind w:left="0"/>
        <w:jc w:val="both"/>
      </w:pPr>
      <w:r>
        <w:rPr>
          <w:rFonts w:ascii="Times New Roman"/>
          <w:b w:val="false"/>
          <w:i w:val="false"/>
          <w:color w:val="000000"/>
          <w:sz w:val="28"/>
        </w:rPr>
        <w:t>
      Специальный экзамен для поступающих по областям образования "Педагогические науки" и "Здравоохранение" оценивается в форме – "допуск" или "недопуск".";</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40" w:id="27"/>
    <w:p>
      <w:pPr>
        <w:spacing w:after="0"/>
        <w:ind w:left="0"/>
        <w:jc w:val="both"/>
      </w:pPr>
      <w:r>
        <w:rPr>
          <w:rFonts w:ascii="Times New Roman"/>
          <w:b w:val="false"/>
          <w:i w:val="false"/>
          <w:color w:val="000000"/>
          <w:sz w:val="28"/>
        </w:rPr>
        <w:t>
      "28. По результатам специальных экзаменов по областям образования "Педагогические науки" и "Здравоохранение" поступающему выдается выписка из ведомости допуска для предъявления в ОВПО независимо от места сдачи специального экзамена.";</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Start w:name="z42" w:id="28"/>
    <w:p>
      <w:pPr>
        <w:spacing w:after="0"/>
        <w:ind w:left="0"/>
        <w:jc w:val="both"/>
      </w:pPr>
      <w:r>
        <w:rPr>
          <w:rFonts w:ascii="Times New Roman"/>
          <w:b w:val="false"/>
          <w:i w:val="false"/>
          <w:color w:val="000000"/>
          <w:sz w:val="28"/>
        </w:rPr>
        <w:t>
      "35. Обладатели образовательного гранта высшего образования за счет средств республиканского бюджета или местного бюджета, подают заявление о приеме в указанное в свидетельстве ОВПО и зачисляются в число студентов приказом руководителя ОВПО или лицом, исполняющим его обязанности.</w:t>
      </w:r>
    </w:p>
    <w:bookmarkEnd w:id="28"/>
    <w:bookmarkStart w:name="z43" w:id="29"/>
    <w:p>
      <w:pPr>
        <w:spacing w:after="0"/>
        <w:ind w:left="0"/>
        <w:jc w:val="both"/>
      </w:pPr>
      <w:r>
        <w:rPr>
          <w:rFonts w:ascii="Times New Roman"/>
          <w:b w:val="false"/>
          <w:i w:val="false"/>
          <w:color w:val="000000"/>
          <w:sz w:val="28"/>
        </w:rPr>
        <w:t>
      Обладатели образовательного гранта высшего образования по группам образовательных программ, требующих творческой подготовки зачисляются в ОВПО, в которых они сдавали творческие экзамены.</w:t>
      </w:r>
    </w:p>
    <w:bookmarkEnd w:id="29"/>
    <w:bookmarkStart w:name="z44" w:id="30"/>
    <w:p>
      <w:pPr>
        <w:spacing w:after="0"/>
        <w:ind w:left="0"/>
        <w:jc w:val="both"/>
      </w:pPr>
      <w:r>
        <w:rPr>
          <w:rFonts w:ascii="Times New Roman"/>
          <w:b w:val="false"/>
          <w:i w:val="false"/>
          <w:color w:val="000000"/>
          <w:sz w:val="28"/>
        </w:rPr>
        <w:t xml:space="preserve">
      Граждане Республики Казахстан, поступающие на основе государственного гранта, заключают договор об отработке не менее 3 (трех) лет в порядке, установленном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марта 2012 года № 390 "Об утверждении Правил направления специалиста на работу, предоставления права самостоятельного трудоустройства, освобождения от обязанности или прекращения обязанности по отработке гражданами, обучавшимися на основе государственного образовательного заказа, и внесении изменений и дополнений в постановление Правительства Республики Казахстан от 23 января 2008 года № 58 "Об утверждении Правил присуждения образовательного гранта".";</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46" w:id="31"/>
    <w:p>
      <w:pPr>
        <w:spacing w:after="0"/>
        <w:ind w:left="0"/>
        <w:jc w:val="both"/>
      </w:pPr>
      <w:r>
        <w:rPr>
          <w:rFonts w:ascii="Times New Roman"/>
          <w:b w:val="false"/>
          <w:i w:val="false"/>
          <w:color w:val="000000"/>
          <w:sz w:val="28"/>
        </w:rPr>
        <w:t>
      "38. Зачисление в ОВПО проводится раздельно по образовательным программам высшего образования и языковым отделениям.</w:t>
      </w:r>
    </w:p>
    <w:bookmarkEnd w:id="31"/>
    <w:bookmarkStart w:name="z47" w:id="32"/>
    <w:p>
      <w:pPr>
        <w:spacing w:after="0"/>
        <w:ind w:left="0"/>
        <w:jc w:val="both"/>
      </w:pPr>
      <w:r>
        <w:rPr>
          <w:rFonts w:ascii="Times New Roman"/>
          <w:b w:val="false"/>
          <w:i w:val="false"/>
          <w:color w:val="000000"/>
          <w:sz w:val="28"/>
        </w:rPr>
        <w:t>
      Зачисление на образовательные программы высшего образования, для которых установлены творческие экзамены, проводится с учетом баллов по этим экзаменам, за исключением поступающих по родственным направлениям подготовки кадров высшего образования, предусматривающих сокращенные сроки обучения.</w:t>
      </w:r>
    </w:p>
    <w:bookmarkEnd w:id="32"/>
    <w:bookmarkStart w:name="z48" w:id="33"/>
    <w:p>
      <w:pPr>
        <w:spacing w:after="0"/>
        <w:ind w:left="0"/>
        <w:jc w:val="both"/>
      </w:pPr>
      <w:r>
        <w:rPr>
          <w:rFonts w:ascii="Times New Roman"/>
          <w:b w:val="false"/>
          <w:i w:val="false"/>
          <w:color w:val="000000"/>
          <w:sz w:val="28"/>
        </w:rPr>
        <w:t>
      Зачисление по областям образования "Педагогические науки" и "Здравоохранение" проводится с учетом результатов специального экзамена.";</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Типовым правилам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50" w:id="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правилах</w:t>
      </w:r>
      <w:r>
        <w:rPr>
          <w:rFonts w:ascii="Times New Roman"/>
          <w:b w:val="false"/>
          <w:i w:val="false"/>
          <w:color w:val="000000"/>
          <w:sz w:val="28"/>
        </w:rPr>
        <w:t xml:space="preserve"> приема на обучение в организации образования, реализующие образовательные программы послевузовского образования:</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52" w:id="35"/>
    <w:p>
      <w:pPr>
        <w:spacing w:after="0"/>
        <w:ind w:left="0"/>
        <w:jc w:val="both"/>
      </w:pPr>
      <w:r>
        <w:rPr>
          <w:rFonts w:ascii="Times New Roman"/>
          <w:b w:val="false"/>
          <w:i w:val="false"/>
          <w:color w:val="000000"/>
          <w:sz w:val="28"/>
        </w:rPr>
        <w:t>
      "7. Прием заявлений поступающих в магистратуру в ОВПО проводится приемными комиссиями ОВПО и (или) через информационную систему с 1 июня по 15 июля календарного года.</w:t>
      </w:r>
    </w:p>
    <w:bookmarkEnd w:id="35"/>
    <w:bookmarkStart w:name="z53" w:id="36"/>
    <w:p>
      <w:pPr>
        <w:spacing w:after="0"/>
        <w:ind w:left="0"/>
        <w:jc w:val="both"/>
      </w:pPr>
      <w:r>
        <w:rPr>
          <w:rFonts w:ascii="Times New Roman"/>
          <w:b w:val="false"/>
          <w:i w:val="false"/>
          <w:color w:val="000000"/>
          <w:sz w:val="28"/>
        </w:rPr>
        <w:t>
      Вступительный экзамен по арабскому языку и творческие экзамены для поступающих в магистратуру проводятся в ОВПО с 16 по 25 июля календарного года.</w:t>
      </w:r>
    </w:p>
    <w:bookmarkEnd w:id="36"/>
    <w:bookmarkStart w:name="z54" w:id="37"/>
    <w:p>
      <w:pPr>
        <w:spacing w:after="0"/>
        <w:ind w:left="0"/>
        <w:jc w:val="both"/>
      </w:pPr>
      <w:r>
        <w:rPr>
          <w:rFonts w:ascii="Times New Roman"/>
          <w:b w:val="false"/>
          <w:i w:val="false"/>
          <w:color w:val="000000"/>
          <w:sz w:val="28"/>
        </w:rPr>
        <w:t>
      Прием заявлений поступающих в резидентуру организаций образования в области здравоохранения, а также ОВПО проводится приемными комиссиями ОВПО с 3 по 25 июля календарного года. Вступительные экзамены проводятся с 8 по 16 августа календарного года.</w:t>
      </w:r>
    </w:p>
    <w:bookmarkEnd w:id="37"/>
    <w:bookmarkStart w:name="z55" w:id="38"/>
    <w:p>
      <w:pPr>
        <w:spacing w:after="0"/>
        <w:ind w:left="0"/>
        <w:jc w:val="both"/>
      </w:pPr>
      <w:r>
        <w:rPr>
          <w:rFonts w:ascii="Times New Roman"/>
          <w:b w:val="false"/>
          <w:i w:val="false"/>
          <w:color w:val="000000"/>
          <w:sz w:val="28"/>
        </w:rPr>
        <w:t>
      Прием заявлений в докторантуру ОВПО с 3 июля до 3 августа календарного года. Вступительные экзамены по группам образовательных программ в докторантуру проводятся с 4 до 20 августа календарного года.</w:t>
      </w:r>
    </w:p>
    <w:bookmarkEnd w:id="38"/>
    <w:bookmarkStart w:name="z56" w:id="39"/>
    <w:p>
      <w:pPr>
        <w:spacing w:after="0"/>
        <w:ind w:left="0"/>
        <w:jc w:val="both"/>
      </w:pPr>
      <w:r>
        <w:rPr>
          <w:rFonts w:ascii="Times New Roman"/>
          <w:b w:val="false"/>
          <w:i w:val="false"/>
          <w:color w:val="000000"/>
          <w:sz w:val="28"/>
        </w:rPr>
        <w:t>
      Зачисление в магистратуру, резидентуру и докторантуру – до 28 августа календарного года.";</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58" w:id="40"/>
    <w:p>
      <w:pPr>
        <w:spacing w:after="0"/>
        <w:ind w:left="0"/>
        <w:jc w:val="both"/>
      </w:pPr>
      <w:r>
        <w:rPr>
          <w:rFonts w:ascii="Times New Roman"/>
          <w:b w:val="false"/>
          <w:i w:val="false"/>
          <w:color w:val="000000"/>
          <w:sz w:val="28"/>
        </w:rPr>
        <w:t xml:space="preserve">
      "10. Лица, поступающие в магистратуру или резидентуру в период с 25 до 28 августа календарного года предоставляют услугодателю (через приемную комиссию ОВПО) (далее – услугодатель) или через веб-портал "электронного правительства" www.egov.kz (далее – портал) пакет документов, предусмотренных пунктом 8 Стандарта государственной услуги "Прием документов и зачисление в организации высшего и (или) послевузовского образования для обучения по образовательным программам послевузовского образования" (далее – Стандарт государственной услуги),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Типовым правилам.</w:t>
      </w:r>
    </w:p>
    <w:bookmarkEnd w:id="40"/>
    <w:bookmarkStart w:name="z59" w:id="41"/>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услуги, а также иные сведения с учетом особенностей предоставления государственной услуги приведен в Стандарте государственной услуги.</w:t>
      </w:r>
    </w:p>
    <w:bookmarkEnd w:id="41"/>
    <w:bookmarkStart w:name="z60" w:id="42"/>
    <w:p>
      <w:pPr>
        <w:spacing w:after="0"/>
        <w:ind w:left="0"/>
        <w:jc w:val="both"/>
      </w:pPr>
      <w:r>
        <w:rPr>
          <w:rFonts w:ascii="Times New Roman"/>
          <w:b w:val="false"/>
          <w:i w:val="false"/>
          <w:color w:val="000000"/>
          <w:sz w:val="28"/>
        </w:rPr>
        <w:t>
      Сведения о документах, удостоверяющих личность, документ о высшем образовании, медицинскую справку, свидетельство об окончании интернатуры предоставляются услугодателю из соответствующих государственных информационных систем через шлюз "электронного правительства".</w:t>
      </w:r>
    </w:p>
    <w:bookmarkEnd w:id="42"/>
    <w:bookmarkStart w:name="z61" w:id="43"/>
    <w:p>
      <w:pPr>
        <w:spacing w:after="0"/>
        <w:ind w:left="0"/>
        <w:jc w:val="both"/>
      </w:pPr>
      <w:r>
        <w:rPr>
          <w:rFonts w:ascii="Times New Roman"/>
          <w:b w:val="false"/>
          <w:i w:val="false"/>
          <w:color w:val="000000"/>
          <w:sz w:val="28"/>
        </w:rPr>
        <w:t xml:space="preserve">
      Сотрудник услугодателя осуществляет прием пакета документов, их регистрацию и выдачу расписки услугополучателю о приеме пакета документов,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28 января 2015 года № 39 "Об утверждении видов и форм документов об образовании государственного образца и Правил их выдачи" (зарегистрирован в Реестре государственной регистрации нормативных правовых актов под № 10348) (далее – приказ № 39) в день поступления заявления либо в случае предоставления услугополучателем неполного пакета документов отказывает в приеме документов.</w:t>
      </w:r>
    </w:p>
    <w:bookmarkEnd w:id="43"/>
    <w:bookmarkStart w:name="z62" w:id="44"/>
    <w:p>
      <w:pPr>
        <w:spacing w:after="0"/>
        <w:ind w:left="0"/>
        <w:jc w:val="both"/>
      </w:pPr>
      <w:r>
        <w:rPr>
          <w:rFonts w:ascii="Times New Roman"/>
          <w:b w:val="false"/>
          <w:i w:val="false"/>
          <w:color w:val="000000"/>
          <w:sz w:val="28"/>
        </w:rPr>
        <w:t>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bookmarkEnd w:id="44"/>
    <w:bookmarkStart w:name="z63" w:id="45"/>
    <w:p>
      <w:pPr>
        <w:spacing w:after="0"/>
        <w:ind w:left="0"/>
        <w:jc w:val="both"/>
      </w:pPr>
      <w:r>
        <w:rPr>
          <w:rFonts w:ascii="Times New Roman"/>
          <w:b w:val="false"/>
          <w:i w:val="false"/>
          <w:color w:val="000000"/>
          <w:sz w:val="28"/>
        </w:rPr>
        <w:t>
      Услугодатель с момента их поступления проверяет полноту представленных документов, в случае не полноты готовит мотивированный отказ в дальнейшем рассмотрении заявления, которое направляется в форме электронного документа заявителю в "личный кабинет" на портале.</w:t>
      </w:r>
    </w:p>
    <w:bookmarkEnd w:id="45"/>
    <w:bookmarkStart w:name="z64" w:id="46"/>
    <w:p>
      <w:pPr>
        <w:spacing w:after="0"/>
        <w:ind w:left="0"/>
        <w:jc w:val="both"/>
      </w:pPr>
      <w:r>
        <w:rPr>
          <w:rFonts w:ascii="Times New Roman"/>
          <w:b w:val="false"/>
          <w:i w:val="false"/>
          <w:color w:val="000000"/>
          <w:sz w:val="28"/>
        </w:rPr>
        <w:t>
      В случае предоставления услугополучателем полного пакета документов услугодателю направляется уведомления о приеме документов для зачисления в ОВПО после получения уведомления услугополучатель представляет услугодателю оригиналы документов в сроки до 28 августа календарного года.</w:t>
      </w:r>
    </w:p>
    <w:bookmarkEnd w:id="46"/>
    <w:bookmarkStart w:name="z65" w:id="47"/>
    <w:p>
      <w:pPr>
        <w:spacing w:after="0"/>
        <w:ind w:left="0"/>
        <w:jc w:val="both"/>
      </w:pPr>
      <w:r>
        <w:rPr>
          <w:rFonts w:ascii="Times New Roman"/>
          <w:b w:val="false"/>
          <w:i w:val="false"/>
          <w:color w:val="000000"/>
          <w:sz w:val="28"/>
        </w:rPr>
        <w:t>
      После приема документов руководителем ОВПО издается приказ о зачислении услугополучателя в число магистрантов или слушателей резидентов ОВПО.</w:t>
      </w:r>
    </w:p>
    <w:bookmarkEnd w:id="47"/>
    <w:bookmarkStart w:name="z66" w:id="48"/>
    <w:p>
      <w:pPr>
        <w:spacing w:after="0"/>
        <w:ind w:left="0"/>
        <w:jc w:val="both"/>
      </w:pPr>
      <w:r>
        <w:rPr>
          <w:rFonts w:ascii="Times New Roman"/>
          <w:b w:val="false"/>
          <w:i w:val="false"/>
          <w:color w:val="000000"/>
          <w:sz w:val="28"/>
        </w:rPr>
        <w:t>
      Услугодатель отказывает в оказании государственной услуги по основаниям предусмотренным пунктом 9 Стандарта государственной услуги.";</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68" w:id="49"/>
    <w:p>
      <w:pPr>
        <w:spacing w:after="0"/>
        <w:ind w:left="0"/>
        <w:jc w:val="both"/>
      </w:pPr>
      <w:r>
        <w:rPr>
          <w:rFonts w:ascii="Times New Roman"/>
          <w:b w:val="false"/>
          <w:i w:val="false"/>
          <w:color w:val="000000"/>
          <w:sz w:val="28"/>
        </w:rPr>
        <w:t xml:space="preserve">
      "12. Проведение КТ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комплексного тестирования, утвержденными приказом Министра образования и науки Республики Казахстан от 8 мая 2019 года № 190 (зарегистрирован в Реестре государственной регистрации нормативных правовых актов под № 18657).</w:t>
      </w:r>
    </w:p>
    <w:bookmarkEnd w:id="49"/>
    <w:bookmarkStart w:name="z69" w:id="50"/>
    <w:p>
      <w:pPr>
        <w:spacing w:after="0"/>
        <w:ind w:left="0"/>
        <w:jc w:val="both"/>
      </w:pPr>
      <w:r>
        <w:rPr>
          <w:rFonts w:ascii="Times New Roman"/>
          <w:b w:val="false"/>
          <w:i w:val="false"/>
          <w:color w:val="000000"/>
          <w:sz w:val="28"/>
        </w:rPr>
        <w:t>
      КТ проводится Национальным центром тестирования Министерства образования и науки Республики Казахстан (далее – НЦТ) в пунктах проведения КТ, определяемых Министерством образования и науки Республики Казахстан (далее – МОН РК).</w:t>
      </w:r>
    </w:p>
    <w:bookmarkEnd w:id="50"/>
    <w:bookmarkStart w:name="z70" w:id="51"/>
    <w:p>
      <w:pPr>
        <w:spacing w:after="0"/>
        <w:ind w:left="0"/>
        <w:jc w:val="both"/>
      </w:pPr>
      <w:r>
        <w:rPr>
          <w:rFonts w:ascii="Times New Roman"/>
          <w:b w:val="false"/>
          <w:i w:val="false"/>
          <w:color w:val="000000"/>
          <w:sz w:val="28"/>
        </w:rPr>
        <w:t>
      По результатам КТ выдается электронный сертификат, который подтверждается на сайте Национального центра тестирования МОН РК.</w:t>
      </w:r>
    </w:p>
    <w:bookmarkEnd w:id="51"/>
    <w:bookmarkStart w:name="z71" w:id="52"/>
    <w:p>
      <w:pPr>
        <w:spacing w:after="0"/>
        <w:ind w:left="0"/>
        <w:jc w:val="both"/>
      </w:pPr>
      <w:r>
        <w:rPr>
          <w:rFonts w:ascii="Times New Roman"/>
          <w:b w:val="false"/>
          <w:i w:val="false"/>
          <w:color w:val="000000"/>
          <w:sz w:val="28"/>
        </w:rPr>
        <w:t>
      Пересдача вступительных (творческих) экзаменов и КТ в год их сдачи не допускается.</w:t>
      </w:r>
    </w:p>
    <w:bookmarkEnd w:id="52"/>
    <w:bookmarkStart w:name="z72" w:id="53"/>
    <w:p>
      <w:pPr>
        <w:spacing w:after="0"/>
        <w:ind w:left="0"/>
        <w:jc w:val="both"/>
      </w:pPr>
      <w:r>
        <w:rPr>
          <w:rFonts w:ascii="Times New Roman"/>
          <w:b w:val="false"/>
          <w:i w:val="false"/>
          <w:color w:val="000000"/>
          <w:sz w:val="28"/>
        </w:rPr>
        <w:t>
      Творческие экзамены по профилю групп образовательных программ проводятся согласно приложению 1 к настоящим Типовым правилам.</w:t>
      </w:r>
    </w:p>
    <w:bookmarkEnd w:id="53"/>
    <w:bookmarkStart w:name="z73" w:id="54"/>
    <w:p>
      <w:pPr>
        <w:spacing w:after="0"/>
        <w:ind w:left="0"/>
        <w:jc w:val="both"/>
      </w:pPr>
      <w:r>
        <w:rPr>
          <w:rFonts w:ascii="Times New Roman"/>
          <w:b w:val="false"/>
          <w:i w:val="false"/>
          <w:color w:val="000000"/>
          <w:sz w:val="28"/>
        </w:rPr>
        <w:t>
      Творческие экзамены по профилю групп образовательных программ, требующих творческой подготовки проводятся самостоятельно ОВПО, осуществляющими прием на образовательные программы послевузовского образования. Поступающий сдает творческие экзамены по профилю групп образовательных программ послевузовского образования в ОВПО, в который поступает.</w:t>
      </w:r>
    </w:p>
    <w:bookmarkEnd w:id="54"/>
    <w:bookmarkStart w:name="z74" w:id="55"/>
    <w:p>
      <w:pPr>
        <w:spacing w:after="0"/>
        <w:ind w:left="0"/>
        <w:jc w:val="both"/>
      </w:pPr>
      <w:r>
        <w:rPr>
          <w:rFonts w:ascii="Times New Roman"/>
          <w:b w:val="false"/>
          <w:i w:val="false"/>
          <w:color w:val="000000"/>
          <w:sz w:val="28"/>
        </w:rPr>
        <w:t>
      На период проведения творческих экзаменов в магистратуру в ОВПО создаются экзаменационные комиссии по группам образовательных программ, требующих творческой подготовки. Допускается создание одной экзаменационной комиссии по родственным направлениям подготовки кадров.</w:t>
      </w:r>
    </w:p>
    <w:bookmarkEnd w:id="55"/>
    <w:bookmarkStart w:name="z75" w:id="56"/>
    <w:p>
      <w:pPr>
        <w:spacing w:after="0"/>
        <w:ind w:left="0"/>
        <w:jc w:val="both"/>
      </w:pPr>
      <w:r>
        <w:rPr>
          <w:rFonts w:ascii="Times New Roman"/>
          <w:b w:val="false"/>
          <w:i w:val="false"/>
          <w:color w:val="000000"/>
          <w:sz w:val="28"/>
        </w:rPr>
        <w:t>
      Состав экзаменационных комиссий формируется из числа профессорско-преподавательского состава ОВПО, имеющих ученую степень доктора или кандидата наук, или степень доктора философии (PhD) по соответствующему профилю и утверждается приказом руководителя ОВПО или лицом, исполняющим его обязанности с избранием председателей комиссий из числа комиссии.</w:t>
      </w:r>
    </w:p>
    <w:bookmarkEnd w:id="56"/>
    <w:bookmarkStart w:name="z76" w:id="57"/>
    <w:p>
      <w:pPr>
        <w:spacing w:after="0"/>
        <w:ind w:left="0"/>
        <w:jc w:val="both"/>
      </w:pPr>
      <w:r>
        <w:rPr>
          <w:rFonts w:ascii="Times New Roman"/>
          <w:b w:val="false"/>
          <w:i w:val="false"/>
          <w:color w:val="000000"/>
          <w:sz w:val="28"/>
        </w:rPr>
        <w:t>
      В состав экзаменационной комиссии не входят члены апелляционной комиссии.</w:t>
      </w:r>
    </w:p>
    <w:bookmarkEnd w:id="57"/>
    <w:bookmarkStart w:name="z77" w:id="58"/>
    <w:p>
      <w:pPr>
        <w:spacing w:after="0"/>
        <w:ind w:left="0"/>
        <w:jc w:val="both"/>
      </w:pPr>
      <w:r>
        <w:rPr>
          <w:rFonts w:ascii="Times New Roman"/>
          <w:b w:val="false"/>
          <w:i w:val="false"/>
          <w:color w:val="000000"/>
          <w:sz w:val="28"/>
        </w:rPr>
        <w:t>
      Программы проведения творческих экзаменов разрабатываются ОВПО и утверждаются председателем приемной комиссии ОВПО.</w:t>
      </w:r>
    </w:p>
    <w:bookmarkEnd w:id="58"/>
    <w:bookmarkStart w:name="z78" w:id="59"/>
    <w:p>
      <w:pPr>
        <w:spacing w:after="0"/>
        <w:ind w:left="0"/>
        <w:jc w:val="both"/>
      </w:pPr>
      <w:r>
        <w:rPr>
          <w:rFonts w:ascii="Times New Roman"/>
          <w:b w:val="false"/>
          <w:i w:val="false"/>
          <w:color w:val="000000"/>
          <w:sz w:val="28"/>
        </w:rPr>
        <w:t>
      Расписание творческих экзаменов (форма проведения экзамена, дата, время и место проведения, консультации) утверждается председателем приемной комиссии и доводится до сведения поступающих до начала приема документов.</w:t>
      </w:r>
    </w:p>
    <w:bookmarkEnd w:id="59"/>
    <w:bookmarkStart w:name="z79" w:id="60"/>
    <w:p>
      <w:pPr>
        <w:spacing w:after="0"/>
        <w:ind w:left="0"/>
        <w:jc w:val="both"/>
      </w:pPr>
      <w:r>
        <w:rPr>
          <w:rFonts w:ascii="Times New Roman"/>
          <w:b w:val="false"/>
          <w:i w:val="false"/>
          <w:color w:val="000000"/>
          <w:sz w:val="28"/>
        </w:rPr>
        <w:t>
      Творческие экзамены проводятся в аудиториях (помещениях), оснащенных видео и (или) аудио записью.</w:t>
      </w:r>
    </w:p>
    <w:bookmarkEnd w:id="60"/>
    <w:bookmarkStart w:name="z80" w:id="61"/>
    <w:p>
      <w:pPr>
        <w:spacing w:after="0"/>
        <w:ind w:left="0"/>
        <w:jc w:val="both"/>
      </w:pPr>
      <w:r>
        <w:rPr>
          <w:rFonts w:ascii="Times New Roman"/>
          <w:b w:val="false"/>
          <w:i w:val="false"/>
          <w:color w:val="000000"/>
          <w:sz w:val="28"/>
        </w:rPr>
        <w:t>
      Итоги проведения творческого экзамена оформляются ведомостью оценок и протоколом комиссии в произвольной форме, которые передаются ответственному секретарю приемной комиссии (его заместителю) для объявления результатов. Протокол комиссии подписывается председателем и всеми присутствующими членами комиссии.</w:t>
      </w:r>
    </w:p>
    <w:bookmarkEnd w:id="61"/>
    <w:bookmarkStart w:name="z81" w:id="62"/>
    <w:p>
      <w:pPr>
        <w:spacing w:after="0"/>
        <w:ind w:left="0"/>
        <w:jc w:val="both"/>
      </w:pPr>
      <w:r>
        <w:rPr>
          <w:rFonts w:ascii="Times New Roman"/>
          <w:b w:val="false"/>
          <w:i w:val="false"/>
          <w:color w:val="000000"/>
          <w:sz w:val="28"/>
        </w:rPr>
        <w:t>
      ОВПО, независимо от формы собственности, в течение 3 (трех) календарных дней после завершения творческого экзамена представляют в уполномоченный орган в области образования итоговый отчет по организации и проведению творческого экзамена в произвольной форме, а также копии приказов об итогах творческого экзамена.</w:t>
      </w:r>
    </w:p>
    <w:bookmarkEnd w:id="62"/>
    <w:bookmarkStart w:name="z82" w:id="63"/>
    <w:p>
      <w:pPr>
        <w:spacing w:after="0"/>
        <w:ind w:left="0"/>
        <w:jc w:val="both"/>
      </w:pPr>
      <w:r>
        <w:rPr>
          <w:rFonts w:ascii="Times New Roman"/>
          <w:b w:val="false"/>
          <w:i w:val="false"/>
          <w:color w:val="000000"/>
          <w:sz w:val="28"/>
        </w:rPr>
        <w:t>
      По результатам творческих экзаменов приемная комиссия ОВПО поступающему выдает выписку из ведомости для поступления в ОВПО на платной основе независимо от места сдачи творческих экзаменов.</w:t>
      </w:r>
    </w:p>
    <w:bookmarkEnd w:id="63"/>
    <w:bookmarkStart w:name="z83" w:id="64"/>
    <w:p>
      <w:pPr>
        <w:spacing w:after="0"/>
        <w:ind w:left="0"/>
        <w:jc w:val="both"/>
      </w:pPr>
      <w:r>
        <w:rPr>
          <w:rFonts w:ascii="Times New Roman"/>
          <w:b w:val="false"/>
          <w:i w:val="false"/>
          <w:color w:val="000000"/>
          <w:sz w:val="28"/>
        </w:rPr>
        <w:t>
      Вступительный экзамен по арабскому языку проводится в письменной форме самостоятельно ОВПО, осуществляющими прием на образовательные программы послевузовского образования. Поступающий сдает вступительный экзамен по арабскому языку в ОВПО, в который поступает.</w:t>
      </w:r>
    </w:p>
    <w:bookmarkEnd w:id="64"/>
    <w:bookmarkStart w:name="z84" w:id="65"/>
    <w:p>
      <w:pPr>
        <w:spacing w:after="0"/>
        <w:ind w:left="0"/>
        <w:jc w:val="both"/>
      </w:pPr>
      <w:r>
        <w:rPr>
          <w:rFonts w:ascii="Times New Roman"/>
          <w:b w:val="false"/>
          <w:i w:val="false"/>
          <w:color w:val="000000"/>
          <w:sz w:val="28"/>
        </w:rPr>
        <w:t>
      На период проведения вступительного экзамена по арабскому языку в ОВПО создается экзаменационная комиссия.</w:t>
      </w:r>
    </w:p>
    <w:bookmarkEnd w:id="65"/>
    <w:bookmarkStart w:name="z85" w:id="66"/>
    <w:p>
      <w:pPr>
        <w:spacing w:after="0"/>
        <w:ind w:left="0"/>
        <w:jc w:val="both"/>
      </w:pPr>
      <w:r>
        <w:rPr>
          <w:rFonts w:ascii="Times New Roman"/>
          <w:b w:val="false"/>
          <w:i w:val="false"/>
          <w:color w:val="000000"/>
          <w:sz w:val="28"/>
        </w:rPr>
        <w:t>
      Состав экзаменационной комиссии формируется из числа профессорско-преподавательского состава ОВПО, имеющих ученую степень доктора или кандидата наук, или степень доктора философии (PhD) по соответствующему профилю и утверждается приказом руководителя ОВПО или лицом, исполняющим его обязанности с избранием председателя комиссий из числа членов комиссии.</w:t>
      </w:r>
    </w:p>
    <w:bookmarkEnd w:id="66"/>
    <w:bookmarkStart w:name="z86" w:id="67"/>
    <w:p>
      <w:pPr>
        <w:spacing w:after="0"/>
        <w:ind w:left="0"/>
        <w:jc w:val="both"/>
      </w:pPr>
      <w:r>
        <w:rPr>
          <w:rFonts w:ascii="Times New Roman"/>
          <w:b w:val="false"/>
          <w:i w:val="false"/>
          <w:color w:val="000000"/>
          <w:sz w:val="28"/>
        </w:rPr>
        <w:t>
      В состав экзаменационной комиссии не входят члены апелляционной комиссии.</w:t>
      </w:r>
    </w:p>
    <w:bookmarkEnd w:id="67"/>
    <w:bookmarkStart w:name="z87" w:id="68"/>
    <w:p>
      <w:pPr>
        <w:spacing w:after="0"/>
        <w:ind w:left="0"/>
        <w:jc w:val="both"/>
      </w:pPr>
      <w:r>
        <w:rPr>
          <w:rFonts w:ascii="Times New Roman"/>
          <w:b w:val="false"/>
          <w:i w:val="false"/>
          <w:color w:val="000000"/>
          <w:sz w:val="28"/>
        </w:rPr>
        <w:t>
      Программы проведения вступительного экзамена по арабскому языку разрабатываются ОВПО и утверждаются председателем приемной комиссии ОВПО.</w:t>
      </w:r>
    </w:p>
    <w:bookmarkEnd w:id="68"/>
    <w:bookmarkStart w:name="z88" w:id="69"/>
    <w:p>
      <w:pPr>
        <w:spacing w:after="0"/>
        <w:ind w:left="0"/>
        <w:jc w:val="both"/>
      </w:pPr>
      <w:r>
        <w:rPr>
          <w:rFonts w:ascii="Times New Roman"/>
          <w:b w:val="false"/>
          <w:i w:val="false"/>
          <w:color w:val="000000"/>
          <w:sz w:val="28"/>
        </w:rPr>
        <w:t>
      Расписание экзамена по арабскому языку (дата, время и место проведения, консультации) утверждается председателем приемной комиссии и доводится до сведения поступающих до начала приема документов.</w:t>
      </w:r>
    </w:p>
    <w:bookmarkEnd w:id="69"/>
    <w:bookmarkStart w:name="z89" w:id="70"/>
    <w:p>
      <w:pPr>
        <w:spacing w:after="0"/>
        <w:ind w:left="0"/>
        <w:jc w:val="both"/>
      </w:pPr>
      <w:r>
        <w:rPr>
          <w:rFonts w:ascii="Times New Roman"/>
          <w:b w:val="false"/>
          <w:i w:val="false"/>
          <w:color w:val="000000"/>
          <w:sz w:val="28"/>
        </w:rPr>
        <w:t>
      Вступительный экзамен по арабскому языку проводится в аудиториях (помещениях), оснащенных видео и (или) аудио записью.</w:t>
      </w:r>
    </w:p>
    <w:bookmarkEnd w:id="70"/>
    <w:bookmarkStart w:name="z90" w:id="71"/>
    <w:p>
      <w:pPr>
        <w:spacing w:after="0"/>
        <w:ind w:left="0"/>
        <w:jc w:val="both"/>
      </w:pPr>
      <w:r>
        <w:rPr>
          <w:rFonts w:ascii="Times New Roman"/>
          <w:b w:val="false"/>
          <w:i w:val="false"/>
          <w:color w:val="000000"/>
          <w:sz w:val="28"/>
        </w:rPr>
        <w:t>
      Итоги проведения экзамена по арабскому языку оформляются ведомостью оценок и протоколом комиссии в произвольной форме, которые передаются ответственному секретарю приемной комиссии (его заместителю) для объявления результатов. Протокол комиссии подписывается председателем и всеми присутствующими членами комиссии.</w:t>
      </w:r>
    </w:p>
    <w:bookmarkEnd w:id="71"/>
    <w:bookmarkStart w:name="z91" w:id="72"/>
    <w:p>
      <w:pPr>
        <w:spacing w:after="0"/>
        <w:ind w:left="0"/>
        <w:jc w:val="both"/>
      </w:pPr>
      <w:r>
        <w:rPr>
          <w:rFonts w:ascii="Times New Roman"/>
          <w:b w:val="false"/>
          <w:i w:val="false"/>
          <w:color w:val="000000"/>
          <w:sz w:val="28"/>
        </w:rPr>
        <w:t>
      ОВПО, независимо от формы собственности, в течение 3 (трех) календарных дней после завершения экзамена по арабскому языку представляют в уполномоченный орган в области образования итоговый отчет по организации и проведению экзамена по арабскому языку в произвольной форме, а также копии приказов об итогах экзамена.</w:t>
      </w:r>
    </w:p>
    <w:bookmarkEnd w:id="72"/>
    <w:bookmarkStart w:name="z92" w:id="73"/>
    <w:p>
      <w:pPr>
        <w:spacing w:after="0"/>
        <w:ind w:left="0"/>
        <w:jc w:val="both"/>
      </w:pPr>
      <w:r>
        <w:rPr>
          <w:rFonts w:ascii="Times New Roman"/>
          <w:b w:val="false"/>
          <w:i w:val="false"/>
          <w:color w:val="000000"/>
          <w:sz w:val="28"/>
        </w:rPr>
        <w:t>
      По результатам вступительного экзамена по арабскому языку приемная комиссия ОВПО поступающему выдает выписку из ведомости для поступления в ОВПО на платной основе независимо от места сдачи экзамена по арабскому языку.";</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94" w:id="74"/>
    <w:p>
      <w:pPr>
        <w:spacing w:after="0"/>
        <w:ind w:left="0"/>
        <w:jc w:val="both"/>
      </w:pPr>
      <w:r>
        <w:rPr>
          <w:rFonts w:ascii="Times New Roman"/>
          <w:b w:val="false"/>
          <w:i w:val="false"/>
          <w:color w:val="000000"/>
          <w:sz w:val="28"/>
        </w:rPr>
        <w:t>
      "13. Лица, поступающие в резидентуру, сдают вступительный экзамен по профилю группы образовательных программ.</w:t>
      </w:r>
    </w:p>
    <w:bookmarkEnd w:id="74"/>
    <w:bookmarkStart w:name="z95" w:id="75"/>
    <w:p>
      <w:pPr>
        <w:spacing w:after="0"/>
        <w:ind w:left="0"/>
        <w:jc w:val="both"/>
      </w:pPr>
      <w:r>
        <w:rPr>
          <w:rFonts w:ascii="Times New Roman"/>
          <w:b w:val="false"/>
          <w:i w:val="false"/>
          <w:color w:val="000000"/>
          <w:sz w:val="28"/>
        </w:rPr>
        <w:t>
      Вступительный экзамен по профилю группы образовательных программ резидентуры проводится самостоятельно организациями образования в области здравоохранения, ОВПО и научными организациями, осуществляющими прием на образовательные программы послевузовского образования. Поступающий сдает вступительный экзамен по образовательной программе послевузовского образования в организациях образования в области здравоохранения, ОВПО или научной организации, в который поступает.</w:t>
      </w:r>
    </w:p>
    <w:bookmarkEnd w:id="75"/>
    <w:bookmarkStart w:name="z96" w:id="76"/>
    <w:p>
      <w:pPr>
        <w:spacing w:after="0"/>
        <w:ind w:left="0"/>
        <w:jc w:val="both"/>
      </w:pPr>
      <w:r>
        <w:rPr>
          <w:rFonts w:ascii="Times New Roman"/>
          <w:b w:val="false"/>
          <w:i w:val="false"/>
          <w:color w:val="000000"/>
          <w:sz w:val="28"/>
        </w:rPr>
        <w:t>
      На период проведения вступительных экзаменов в резидентуру – в организациях образования в области здравоохранения, ОВПО или научной организации создаются экзаменационные комиссии по группам образовательных программ. Допускается создание одной экзаменационной комиссии по родственным направлениям подготовки кадров.</w:t>
      </w:r>
    </w:p>
    <w:bookmarkEnd w:id="76"/>
    <w:bookmarkStart w:name="z97" w:id="77"/>
    <w:p>
      <w:pPr>
        <w:spacing w:after="0"/>
        <w:ind w:left="0"/>
        <w:jc w:val="both"/>
      </w:pPr>
      <w:r>
        <w:rPr>
          <w:rFonts w:ascii="Times New Roman"/>
          <w:b w:val="false"/>
          <w:i w:val="false"/>
          <w:color w:val="000000"/>
          <w:sz w:val="28"/>
        </w:rPr>
        <w:t>
      В состав экзаменационной комиссии не входят члены апелляционной комиссии.";</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99" w:id="78"/>
    <w:p>
      <w:pPr>
        <w:spacing w:after="0"/>
        <w:ind w:left="0"/>
        <w:jc w:val="both"/>
      </w:pPr>
      <w:r>
        <w:rPr>
          <w:rFonts w:ascii="Times New Roman"/>
          <w:b w:val="false"/>
          <w:i w:val="false"/>
          <w:color w:val="000000"/>
          <w:sz w:val="28"/>
        </w:rPr>
        <w:t>
      "14. Лица, имеющие один из международных сертификатов, подтверждающие владение иностранным языком в соответствии с общеевропейскими компетенциями (стандартами) владения иностранным языком, освобождаются от теста по иностранному языку КТ в магистратуру по следующим языкам:</w:t>
      </w:r>
    </w:p>
    <w:bookmarkEnd w:id="78"/>
    <w:bookmarkStart w:name="z100" w:id="79"/>
    <w:p>
      <w:pPr>
        <w:spacing w:after="0"/>
        <w:ind w:left="0"/>
        <w:jc w:val="both"/>
      </w:pPr>
      <w:r>
        <w:rPr>
          <w:rFonts w:ascii="Times New Roman"/>
          <w:b w:val="false"/>
          <w:i w:val="false"/>
          <w:color w:val="000000"/>
          <w:sz w:val="28"/>
        </w:rPr>
        <w:t>
      английский язык: IELTS (АЙЛТС)/International English Language Tests System (Интернашнал Инглиш Лангудж Тестс Систем), пороговый балл – не менее 6,0;</w:t>
      </w:r>
    </w:p>
    <w:bookmarkEnd w:id="79"/>
    <w:bookmarkStart w:name="z101" w:id="80"/>
    <w:p>
      <w:pPr>
        <w:spacing w:after="0"/>
        <w:ind w:left="0"/>
        <w:jc w:val="both"/>
      </w:pPr>
      <w:r>
        <w:rPr>
          <w:rFonts w:ascii="Times New Roman"/>
          <w:b w:val="false"/>
          <w:i w:val="false"/>
          <w:color w:val="000000"/>
          <w:sz w:val="28"/>
        </w:rPr>
        <w:t>
      IELTS INDICATOR (АЙЛТС Индикатор), пороговый балл – не менее 6,0;</w:t>
      </w:r>
    </w:p>
    <w:bookmarkEnd w:id="80"/>
    <w:bookmarkStart w:name="z102" w:id="81"/>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Инститьюшнал Тестинг программ) (TOEFL ITP (ТОЙФЛ АйТиПи), пороговый балл – не менее 543 баллов;</w:t>
      </w:r>
    </w:p>
    <w:bookmarkEnd w:id="81"/>
    <w:bookmarkStart w:name="z103" w:id="82"/>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Инститьюшнал Тестинг програм) Internet-based Test (Интернет бейзид тест) (TOEFL IBT (ТОЙФЛ АйБИиТи), пороговый балл – не менее 60;</w:t>
      </w:r>
    </w:p>
    <w:bookmarkEnd w:id="82"/>
    <w:bookmarkStart w:name="z104" w:id="83"/>
    <w:p>
      <w:pPr>
        <w:spacing w:after="0"/>
        <w:ind w:left="0"/>
        <w:jc w:val="both"/>
      </w:pPr>
      <w:r>
        <w:rPr>
          <w:rFonts w:ascii="Times New Roman"/>
          <w:b w:val="false"/>
          <w:i w:val="false"/>
          <w:color w:val="000000"/>
          <w:sz w:val="28"/>
        </w:rPr>
        <w:t>
      TOEFL PBT (Тест ов Инглиш аз а Форин Лангудж пэйпер бэйсед тэстинг) Test of English as a Foreign Language Paper-based testing, пороговый балл – не менее 498;</w:t>
      </w:r>
    </w:p>
    <w:bookmarkEnd w:id="83"/>
    <w:bookmarkStart w:name="z105" w:id="84"/>
    <w:p>
      <w:pPr>
        <w:spacing w:after="0"/>
        <w:ind w:left="0"/>
        <w:jc w:val="both"/>
      </w:pPr>
      <w:r>
        <w:rPr>
          <w:rFonts w:ascii="Times New Roman"/>
          <w:b w:val="false"/>
          <w:i w:val="false"/>
          <w:color w:val="000000"/>
          <w:sz w:val="28"/>
        </w:rPr>
        <w:t>
      немецкий язык: Deutsche Sprachpruеfung fuеr den Hochschulzugang (дойче щпрахпрю фун фюр дейн хохшулцуган) (DSH, Niveau С1/уровень C1), TestDaF-Prufung (тестдаф-прюфун) (NiveauC1/уровень C1);</w:t>
      </w:r>
    </w:p>
    <w:bookmarkEnd w:id="84"/>
    <w:bookmarkStart w:name="z106" w:id="85"/>
    <w:p>
      <w:pPr>
        <w:spacing w:after="0"/>
        <w:ind w:left="0"/>
        <w:jc w:val="both"/>
      </w:pPr>
      <w:r>
        <w:rPr>
          <w:rFonts w:ascii="Times New Roman"/>
          <w:b w:val="false"/>
          <w:i w:val="false"/>
          <w:color w:val="000000"/>
          <w:sz w:val="28"/>
        </w:rPr>
        <w:t>
      французский язык: Test de Franзais International™ – Тест де франсэ Интернасиональ (TFI (ТФИ) – не ниже уровня В1 по секциям чтения и аудирования), Diplome d’Etudes en Langue franзaise – Диплом дэтюд ан Ланг франсэз (DELF (ДЭЛФ), уровень B2), Diplome Approfondi de Langue franзaise – Диплом Аппрофонди де Ланг Франсэз (DALF (ДАЛФ), уровень C1), Test de connaissance du franзais – Тест де коннэссанс дю франсэ (TCF (ТСФ) – не менее 50 баллов).</w:t>
      </w:r>
    </w:p>
    <w:bookmarkEnd w:id="85"/>
    <w:bookmarkStart w:name="z107" w:id="86"/>
    <w:p>
      <w:pPr>
        <w:spacing w:after="0"/>
        <w:ind w:left="0"/>
        <w:jc w:val="both"/>
      </w:pPr>
      <w:r>
        <w:rPr>
          <w:rFonts w:ascii="Times New Roman"/>
          <w:b w:val="false"/>
          <w:i w:val="false"/>
          <w:color w:val="000000"/>
          <w:sz w:val="28"/>
        </w:rPr>
        <w:t>
      Лица, поступающие в магистратуру на группы образовательных программ областей образования "Педагогические науки", "Естественные науки, математика и статистика", "Информационно-коммуникационные технологии", "Инженерные, обрабатывающие и строительные отрасли", а также направлений подготовки кадров "Гуманитарные науки", "Социальные науки", "Бизнес и управление" освобождаются от КТ в магистратуру с казахским или русским языками обучения при наличии международного сертификата о сдаче стандартизированного теста Graduate Record Examinations (грэдуэйт рекорд экзаменейшен) GRE с баллами согласно приложению 2 к настоящим Типовым правилам.</w:t>
      </w:r>
    </w:p>
    <w:bookmarkEnd w:id="86"/>
    <w:bookmarkStart w:name="z108" w:id="87"/>
    <w:p>
      <w:pPr>
        <w:spacing w:after="0"/>
        <w:ind w:left="0"/>
        <w:jc w:val="both"/>
      </w:pPr>
      <w:r>
        <w:rPr>
          <w:rFonts w:ascii="Times New Roman"/>
          <w:b w:val="false"/>
          <w:i w:val="false"/>
          <w:color w:val="000000"/>
          <w:sz w:val="28"/>
        </w:rPr>
        <w:t>
      Лица, поступающие в магистратуру на группы образовательных программ областей образования "Педагогические науки", "Естественные науки, математика и статистика", "Информационно-коммуникационные технологии", "Инженерные, обрабатывающие и строительные отрасли", а также направлений подготовки кадров "Гуманитарные науки", "Социальные науки", "Бизнес и управление" освобождаются от КТ в магистратуру с казахским, русским или английским языками обучения при наличии международного сертификата о сдаче стандартизированного теста Graduate Record Examinations (грэдуэйт рекорд экзаменейшен) GRE с баллами согласно приложению 3 к настоящим Типовым правилам.</w:t>
      </w:r>
    </w:p>
    <w:bookmarkEnd w:id="87"/>
    <w:bookmarkStart w:name="z109" w:id="88"/>
    <w:p>
      <w:pPr>
        <w:spacing w:after="0"/>
        <w:ind w:left="0"/>
        <w:jc w:val="both"/>
      </w:pPr>
      <w:r>
        <w:rPr>
          <w:rFonts w:ascii="Times New Roman"/>
          <w:b w:val="false"/>
          <w:i w:val="false"/>
          <w:color w:val="000000"/>
          <w:sz w:val="28"/>
        </w:rPr>
        <w:t>
      Лица, поступающие в магистратуру на группы образовательных программ направления подготовки кадров "Бизнес и управление" освобождаются от КТ в магистратуру с казахским, русским или английским языками обучения при наличии международного сертификата о сдаче стандартизированного теста Graduate Management Admission Test (грэдуэйт мэнэджмент адмишен тест) GMAT с баллами согласно приложению 4 к настоящим Типовым правилам.</w:t>
      </w:r>
    </w:p>
    <w:bookmarkEnd w:id="88"/>
    <w:bookmarkStart w:name="z110" w:id="89"/>
    <w:p>
      <w:pPr>
        <w:spacing w:after="0"/>
        <w:ind w:left="0"/>
        <w:jc w:val="both"/>
      </w:pPr>
      <w:r>
        <w:rPr>
          <w:rFonts w:ascii="Times New Roman"/>
          <w:b w:val="false"/>
          <w:i w:val="false"/>
          <w:color w:val="000000"/>
          <w:sz w:val="28"/>
        </w:rPr>
        <w:t>
      При подаче документов для участия в конкурсе на присуждение образовательного гранта, а также при зачислении в ОВПО подлинность и срок действия представляемых сертификатов проверяются приемными комиссиями ОВПО.</w:t>
      </w:r>
    </w:p>
    <w:bookmarkEnd w:id="89"/>
    <w:bookmarkStart w:name="z111" w:id="90"/>
    <w:p>
      <w:pPr>
        <w:spacing w:after="0"/>
        <w:ind w:left="0"/>
        <w:jc w:val="both"/>
      </w:pPr>
      <w:r>
        <w:rPr>
          <w:rFonts w:ascii="Times New Roman"/>
          <w:b w:val="false"/>
          <w:i w:val="false"/>
          <w:color w:val="000000"/>
          <w:sz w:val="28"/>
        </w:rPr>
        <w:t>
      Лицам, имеющим один из сертификатов о сдаче теста по иностранному языку (английский, французский, немецкий), указанных в настоящем пункте, при подаче заявления для участия в конкурсе на присуждение образовательного гранта за счет средств республиканского бюджета или местного бюджета, а также при зачислении в ОВПО на платной основе засчитывается 50 баллов.</w:t>
      </w:r>
    </w:p>
    <w:bookmarkEnd w:id="90"/>
    <w:bookmarkStart w:name="z112" w:id="91"/>
    <w:p>
      <w:pPr>
        <w:spacing w:after="0"/>
        <w:ind w:left="0"/>
        <w:jc w:val="both"/>
      </w:pPr>
      <w:r>
        <w:rPr>
          <w:rFonts w:ascii="Times New Roman"/>
          <w:b w:val="false"/>
          <w:i w:val="false"/>
          <w:color w:val="000000"/>
          <w:sz w:val="28"/>
        </w:rPr>
        <w:t>
      Лица, завершившие зарубежные ОВПО в странах государственным или официальным языком которых, является английский и имеющих специализированную аккредитацию зарубежных аккредитационных органов, включенных в реестры и (или) ассоциации аккредитационных органов государств – членов Организации экономического сотрудничества и развития (ОЭСР) в течение 5 лет освобождаются от блока тестирования "Иностранный язык" (английский язык) КТ в магистратуру с казахским или русским языком обучения.";</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114" w:id="92"/>
    <w:p>
      <w:pPr>
        <w:spacing w:after="0"/>
        <w:ind w:left="0"/>
        <w:jc w:val="both"/>
      </w:pPr>
      <w:r>
        <w:rPr>
          <w:rFonts w:ascii="Times New Roman"/>
          <w:b w:val="false"/>
          <w:i w:val="false"/>
          <w:color w:val="000000"/>
          <w:sz w:val="28"/>
        </w:rPr>
        <w:t>
      "16. В докторантуру принимаются лица, имеющие степень "магистр" и стаж работы не менее 9 (девяти) месяцев или завершившие обучение в резидентуре по медицинским специальностям.";</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116" w:id="93"/>
    <w:p>
      <w:pPr>
        <w:spacing w:after="0"/>
        <w:ind w:left="0"/>
        <w:jc w:val="both"/>
      </w:pPr>
      <w:r>
        <w:rPr>
          <w:rFonts w:ascii="Times New Roman"/>
          <w:b w:val="false"/>
          <w:i w:val="false"/>
          <w:color w:val="000000"/>
          <w:sz w:val="28"/>
        </w:rPr>
        <w:t>
      "19. Поступающие в докторантуру предоставляют международные сертификаты, подтверждающие владение иностранным языком в соответствии с общеевропейскими компетенциями (стандартами) владения иностранным языком:</w:t>
      </w:r>
    </w:p>
    <w:bookmarkEnd w:id="93"/>
    <w:bookmarkStart w:name="z117" w:id="94"/>
    <w:p>
      <w:pPr>
        <w:spacing w:after="0"/>
        <w:ind w:left="0"/>
        <w:jc w:val="both"/>
      </w:pPr>
      <w:r>
        <w:rPr>
          <w:rFonts w:ascii="Times New Roman"/>
          <w:b w:val="false"/>
          <w:i w:val="false"/>
          <w:color w:val="000000"/>
          <w:sz w:val="28"/>
        </w:rPr>
        <w:t>
      английский язык: IELTS (АЙЛТС)/International English Language Tests System (Интернашнал Инглиш Лангудж Тестс Систем) пороговый балл – не менее 5,5;</w:t>
      </w:r>
    </w:p>
    <w:bookmarkEnd w:id="94"/>
    <w:bookmarkStart w:name="z118" w:id="95"/>
    <w:p>
      <w:pPr>
        <w:spacing w:after="0"/>
        <w:ind w:left="0"/>
        <w:jc w:val="both"/>
      </w:pPr>
      <w:r>
        <w:rPr>
          <w:rFonts w:ascii="Times New Roman"/>
          <w:b w:val="false"/>
          <w:i w:val="false"/>
          <w:color w:val="000000"/>
          <w:sz w:val="28"/>
        </w:rPr>
        <w:t>
      IELTS INDICATOR (АЙЛТС Индикатор), пороговый балл – не менее 5,5;</w:t>
      </w:r>
    </w:p>
    <w:bookmarkEnd w:id="95"/>
    <w:bookmarkStart w:name="z119" w:id="96"/>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Инститьюшнал Тестинг программ) (TOEFL ITP (ТОЙФЛ АйТиПи), пороговый балл – не менее 460 баллов;</w:t>
      </w:r>
    </w:p>
    <w:bookmarkEnd w:id="96"/>
    <w:bookmarkStart w:name="z120" w:id="97"/>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Инститьюшнал Тестинг програм) Internet-based Test (Интернет бейзид тест) (TOEFL IBT (ТОЙФЛ АйБИиТи), пороговый балл – не менее 46;</w:t>
      </w:r>
    </w:p>
    <w:bookmarkEnd w:id="97"/>
    <w:bookmarkStart w:name="z121" w:id="98"/>
    <w:p>
      <w:pPr>
        <w:spacing w:after="0"/>
        <w:ind w:left="0"/>
        <w:jc w:val="both"/>
      </w:pPr>
      <w:r>
        <w:rPr>
          <w:rFonts w:ascii="Times New Roman"/>
          <w:b w:val="false"/>
          <w:i w:val="false"/>
          <w:color w:val="000000"/>
          <w:sz w:val="28"/>
        </w:rPr>
        <w:t>
      TOEFL PBT (Тест ов Инглиш аз а Форин Лангудж пэйпер бэйсед тэстинг) Test of English as a Foreign Language Paper-based testing, пороговый балл – не менее 453;</w:t>
      </w:r>
    </w:p>
    <w:bookmarkEnd w:id="98"/>
    <w:bookmarkStart w:name="z122" w:id="99"/>
    <w:p>
      <w:pPr>
        <w:spacing w:after="0"/>
        <w:ind w:left="0"/>
        <w:jc w:val="both"/>
      </w:pPr>
      <w:r>
        <w:rPr>
          <w:rFonts w:ascii="Times New Roman"/>
          <w:b w:val="false"/>
          <w:i w:val="false"/>
          <w:color w:val="000000"/>
          <w:sz w:val="28"/>
        </w:rPr>
        <w:t>
      немецкий язык: Deutsche Sprachpruеfung fuеr den Hochschulzugang (дойче щпрахпрюфун фюр дейн хохшулцуган) (DSH, NiveauВ2/уровень В2), TestDaF-Prufung (тестдаф-прюфун) (Niveau В2/уровень В2);</w:t>
      </w:r>
    </w:p>
    <w:bookmarkEnd w:id="99"/>
    <w:bookmarkStart w:name="z123" w:id="100"/>
    <w:p>
      <w:pPr>
        <w:spacing w:after="0"/>
        <w:ind w:left="0"/>
        <w:jc w:val="both"/>
      </w:pPr>
      <w:r>
        <w:rPr>
          <w:rFonts w:ascii="Times New Roman"/>
          <w:b w:val="false"/>
          <w:i w:val="false"/>
          <w:color w:val="000000"/>
          <w:sz w:val="28"/>
        </w:rPr>
        <w:t>
      французский язык: Test de Franзais International™ – Тест де франсэ Интернасиональ (TFI (ТФИ) – не ниже уровня В2 по секциям чтения и аудирования), Diplome d’Etudes en Langue franзaise – Диплом дэтюд ан Ланг франсэз (DELF (ДЭЛФ), уровень B2), Diplome Approfondi de Langue franзaise – Диплом Аппрофонди де Ланг Франсэз (DALF (ДАЛФ), уровень В2), Test de connaissance du franзais – Тест де коннэссанс дю франсэ (TCF (ТСФ) – не менее 50 баллов).</w:t>
      </w:r>
    </w:p>
    <w:bookmarkEnd w:id="100"/>
    <w:bookmarkStart w:name="z124" w:id="101"/>
    <w:p>
      <w:pPr>
        <w:spacing w:after="0"/>
        <w:ind w:left="0"/>
        <w:jc w:val="both"/>
      </w:pPr>
      <w:r>
        <w:rPr>
          <w:rFonts w:ascii="Times New Roman"/>
          <w:b w:val="false"/>
          <w:i w:val="false"/>
          <w:color w:val="000000"/>
          <w:sz w:val="28"/>
        </w:rPr>
        <w:t>
      Подлинность и срок действия представляемых сертификатов проверяются приемными комиссиями ОВПО.</w:t>
      </w:r>
    </w:p>
    <w:bookmarkEnd w:id="101"/>
    <w:bookmarkStart w:name="z125" w:id="102"/>
    <w:p>
      <w:pPr>
        <w:spacing w:after="0"/>
        <w:ind w:left="0"/>
        <w:jc w:val="both"/>
      </w:pPr>
      <w:r>
        <w:rPr>
          <w:rFonts w:ascii="Times New Roman"/>
          <w:b w:val="false"/>
          <w:i w:val="false"/>
          <w:color w:val="000000"/>
          <w:sz w:val="28"/>
        </w:rPr>
        <w:t>
      Лица, завершившие зарубежные ОВПО в странах государственным или официальным языком которых, является английский и имеющих специализированную аккредитацию зарубежных аккредитационных органов, включенных в реестры и (или) ассоциации аккредитационных органов государств – членов Организации экономического сотрудничества и развития (ОЭСР) в течение 5 лет не предоставляют международные сертификаты, подтверждающие владение иностранным языком в соответствии с общеевропейскими компетенциями (стандартами) владения иностранным языком, указанных в настоящем пункте.";</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127" w:id="103"/>
    <w:p>
      <w:pPr>
        <w:spacing w:after="0"/>
        <w:ind w:left="0"/>
        <w:jc w:val="both"/>
      </w:pPr>
      <w:r>
        <w:rPr>
          <w:rFonts w:ascii="Times New Roman"/>
          <w:b w:val="false"/>
          <w:i w:val="false"/>
          <w:color w:val="000000"/>
          <w:sz w:val="28"/>
        </w:rPr>
        <w:t>
      "20. Вступительный экзамен в докторантуру проводится в бумажном или компьютерном формате.</w:t>
      </w:r>
    </w:p>
    <w:bookmarkEnd w:id="103"/>
    <w:bookmarkStart w:name="z128" w:id="104"/>
    <w:p>
      <w:pPr>
        <w:spacing w:after="0"/>
        <w:ind w:left="0"/>
        <w:jc w:val="both"/>
      </w:pPr>
      <w:r>
        <w:rPr>
          <w:rFonts w:ascii="Times New Roman"/>
          <w:b w:val="false"/>
          <w:i w:val="false"/>
          <w:color w:val="000000"/>
          <w:sz w:val="28"/>
        </w:rPr>
        <w:t>
      Вступительный экзамен в бумажном формате по группам образовательных программ докторантуры согласно приложению 5 проводится самостоятельно ОВПО, осуществляющими прием на образовательные программы докторантуры. При этом, поступающий сдает вступительный экзамен по группе образовательных программ докторантуры только в ОВПО, в который поступает.</w:t>
      </w:r>
    </w:p>
    <w:bookmarkEnd w:id="104"/>
    <w:bookmarkStart w:name="z129" w:id="105"/>
    <w:p>
      <w:pPr>
        <w:spacing w:after="0"/>
        <w:ind w:left="0"/>
        <w:jc w:val="both"/>
      </w:pPr>
      <w:r>
        <w:rPr>
          <w:rFonts w:ascii="Times New Roman"/>
          <w:b w:val="false"/>
          <w:i w:val="false"/>
          <w:color w:val="000000"/>
          <w:sz w:val="28"/>
        </w:rPr>
        <w:t>
      Вступительный экзамен в компьютерном формате по группам образовательных программ докторантуры согласно приложению 5 проводится в организациях, определенных уполномоченным органом в области образования.</w:t>
      </w:r>
    </w:p>
    <w:bookmarkEnd w:id="105"/>
    <w:bookmarkStart w:name="z130" w:id="106"/>
    <w:p>
      <w:pPr>
        <w:spacing w:after="0"/>
        <w:ind w:left="0"/>
        <w:jc w:val="both"/>
      </w:pPr>
      <w:r>
        <w:rPr>
          <w:rFonts w:ascii="Times New Roman"/>
          <w:b w:val="false"/>
          <w:i w:val="false"/>
          <w:color w:val="000000"/>
          <w:sz w:val="28"/>
        </w:rPr>
        <w:t>
      Вступительный экзамен по группам образовательных программ докторантуры в области образования "Здравоохранение" согласно приложению 5 проводится самостоятельно ОВПО, осуществляющими прием на образовательные программы докторантуры. При этом, поступающий сдает вступительный экзамен по группе образовательных программ докторантуры в области образования "Здравоохранение" только в ОВПО, в который поступает.";</w:t>
      </w:r>
    </w:p>
    <w:bookmarkEnd w:id="106"/>
    <w:bookmarkStart w:name="z131" w:id="107"/>
    <w:p>
      <w:pPr>
        <w:spacing w:after="0"/>
        <w:ind w:left="0"/>
        <w:jc w:val="both"/>
      </w:pPr>
      <w:r>
        <w:rPr>
          <w:rFonts w:ascii="Times New Roman"/>
          <w:b w:val="false"/>
          <w:i w:val="false"/>
          <w:color w:val="000000"/>
          <w:sz w:val="28"/>
        </w:rPr>
        <w:t>
      дополнить пунктом 20-1 следующего содержания:</w:t>
      </w:r>
    </w:p>
    <w:bookmarkEnd w:id="107"/>
    <w:bookmarkStart w:name="z132" w:id="108"/>
    <w:p>
      <w:pPr>
        <w:spacing w:after="0"/>
        <w:ind w:left="0"/>
        <w:jc w:val="both"/>
      </w:pPr>
      <w:r>
        <w:rPr>
          <w:rFonts w:ascii="Times New Roman"/>
          <w:b w:val="false"/>
          <w:i w:val="false"/>
          <w:color w:val="000000"/>
          <w:sz w:val="28"/>
        </w:rPr>
        <w:t>
      "20-1. Вступительный экзамен в докторантуру в компьютерном формате состоит из:</w:t>
      </w:r>
    </w:p>
    <w:bookmarkEnd w:id="108"/>
    <w:bookmarkStart w:name="z133" w:id="109"/>
    <w:p>
      <w:pPr>
        <w:spacing w:after="0"/>
        <w:ind w:left="0"/>
        <w:jc w:val="both"/>
      </w:pPr>
      <w:r>
        <w:rPr>
          <w:rFonts w:ascii="Times New Roman"/>
          <w:b w:val="false"/>
          <w:i w:val="false"/>
          <w:color w:val="000000"/>
          <w:sz w:val="28"/>
        </w:rPr>
        <w:t>
      1) написания эссе;</w:t>
      </w:r>
    </w:p>
    <w:bookmarkEnd w:id="109"/>
    <w:bookmarkStart w:name="z134" w:id="110"/>
    <w:p>
      <w:pPr>
        <w:spacing w:after="0"/>
        <w:ind w:left="0"/>
        <w:jc w:val="both"/>
      </w:pPr>
      <w:r>
        <w:rPr>
          <w:rFonts w:ascii="Times New Roman"/>
          <w:b w:val="false"/>
          <w:i w:val="false"/>
          <w:color w:val="000000"/>
          <w:sz w:val="28"/>
        </w:rPr>
        <w:t>
      2) теста на готовность к обучению в докторантуре;</w:t>
      </w:r>
    </w:p>
    <w:bookmarkEnd w:id="110"/>
    <w:bookmarkStart w:name="z135" w:id="111"/>
    <w:p>
      <w:pPr>
        <w:spacing w:after="0"/>
        <w:ind w:left="0"/>
        <w:jc w:val="both"/>
      </w:pPr>
      <w:r>
        <w:rPr>
          <w:rFonts w:ascii="Times New Roman"/>
          <w:b w:val="false"/>
          <w:i w:val="false"/>
          <w:color w:val="000000"/>
          <w:sz w:val="28"/>
        </w:rPr>
        <w:t>
      3) ответов на экзаменационные вопросы по профилю группы образовательной программы.</w:t>
      </w:r>
    </w:p>
    <w:bookmarkEnd w:id="111"/>
    <w:bookmarkStart w:name="z136" w:id="112"/>
    <w:p>
      <w:pPr>
        <w:spacing w:after="0"/>
        <w:ind w:left="0"/>
        <w:jc w:val="both"/>
      </w:pPr>
      <w:r>
        <w:rPr>
          <w:rFonts w:ascii="Times New Roman"/>
          <w:b w:val="false"/>
          <w:i w:val="false"/>
          <w:color w:val="000000"/>
          <w:sz w:val="28"/>
        </w:rPr>
        <w:t>
      Итоговая оценка представляет собой совокупность баллов, полученных путем суммирования результатов оценивания эссе, теста на готовность к обучению в докторантуре, ответа на экзаменационные вопросы по профилю группы образовательной программы в соответствии с приложением 9.</w:t>
      </w:r>
    </w:p>
    <w:bookmarkEnd w:id="112"/>
    <w:bookmarkStart w:name="z137" w:id="113"/>
    <w:p>
      <w:pPr>
        <w:spacing w:after="0"/>
        <w:ind w:left="0"/>
        <w:jc w:val="both"/>
      </w:pPr>
      <w:r>
        <w:rPr>
          <w:rFonts w:ascii="Times New Roman"/>
          <w:b w:val="false"/>
          <w:i w:val="false"/>
          <w:color w:val="000000"/>
          <w:sz w:val="28"/>
        </w:rPr>
        <w:t>
      На вступительный экзамен в докторантуру отводится 4 часа.";</w:t>
      </w:r>
    </w:p>
    <w:bookmarkEnd w:id="113"/>
    <w:bookmarkStart w:name="z138" w:id="114"/>
    <w:p>
      <w:pPr>
        <w:spacing w:after="0"/>
        <w:ind w:left="0"/>
        <w:jc w:val="both"/>
      </w:pPr>
      <w:r>
        <w:rPr>
          <w:rFonts w:ascii="Times New Roman"/>
          <w:b w:val="false"/>
          <w:i w:val="false"/>
          <w:color w:val="000000"/>
          <w:sz w:val="28"/>
        </w:rPr>
        <w:t>
      дополнить пунктом 20-2 следующего содержания:</w:t>
      </w:r>
    </w:p>
    <w:bookmarkEnd w:id="114"/>
    <w:bookmarkStart w:name="z139" w:id="115"/>
    <w:p>
      <w:pPr>
        <w:spacing w:after="0"/>
        <w:ind w:left="0"/>
        <w:jc w:val="both"/>
      </w:pPr>
      <w:r>
        <w:rPr>
          <w:rFonts w:ascii="Times New Roman"/>
          <w:b w:val="false"/>
          <w:i w:val="false"/>
          <w:color w:val="000000"/>
          <w:sz w:val="28"/>
        </w:rPr>
        <w:t>
      "20-2. ОВПО утверждает коллегиальным органом управления темы эссе, вопросы по профилю группы образовательной программы за два месяца до начала вступительных экзаменов и размещает, утвержденные коллегиальным органом управления темы эссе, вопросы по профилю группы образовательной программы на официальных сайтах ОВПО.";</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141" w:id="116"/>
    <w:p>
      <w:pPr>
        <w:spacing w:after="0"/>
        <w:ind w:left="0"/>
        <w:jc w:val="both"/>
      </w:pPr>
      <w:r>
        <w:rPr>
          <w:rFonts w:ascii="Times New Roman"/>
          <w:b w:val="false"/>
          <w:i w:val="false"/>
          <w:color w:val="000000"/>
          <w:sz w:val="28"/>
        </w:rPr>
        <w:t>
      "22. Экзаменационные комиссии по группам образовательных программ формируются из числа профессорско-преподавательского состава ОВПО, сотрудников ОВПО, имеющих ученую степень доктора или кандидата наук, или степень доктора философии (PhD) по соответствующему профилю.</w:t>
      </w:r>
    </w:p>
    <w:bookmarkEnd w:id="116"/>
    <w:bookmarkStart w:name="z142" w:id="117"/>
    <w:p>
      <w:pPr>
        <w:spacing w:after="0"/>
        <w:ind w:left="0"/>
        <w:jc w:val="both"/>
      </w:pPr>
      <w:r>
        <w:rPr>
          <w:rFonts w:ascii="Times New Roman"/>
          <w:b w:val="false"/>
          <w:i w:val="false"/>
          <w:color w:val="000000"/>
          <w:sz w:val="28"/>
        </w:rPr>
        <w:t>
      В состав экзаменационной комиссии не входят члены апелляционной комиссии.</w:t>
      </w:r>
    </w:p>
    <w:bookmarkEnd w:id="117"/>
    <w:bookmarkStart w:name="z143" w:id="118"/>
    <w:p>
      <w:pPr>
        <w:spacing w:after="0"/>
        <w:ind w:left="0"/>
        <w:jc w:val="both"/>
      </w:pPr>
      <w:r>
        <w:rPr>
          <w:rFonts w:ascii="Times New Roman"/>
          <w:b w:val="false"/>
          <w:i w:val="false"/>
          <w:color w:val="000000"/>
          <w:sz w:val="28"/>
        </w:rPr>
        <w:t>
      Состав экзаменационных комиссий с указанием их председателей утверждается приказом руководителя ОВПО и направляется в уполномоченный орган в области образования и здравоохранения.</w:t>
      </w:r>
    </w:p>
    <w:bookmarkEnd w:id="118"/>
    <w:bookmarkStart w:name="z144" w:id="119"/>
    <w:p>
      <w:pPr>
        <w:spacing w:after="0"/>
        <w:ind w:left="0"/>
        <w:jc w:val="both"/>
      </w:pPr>
      <w:r>
        <w:rPr>
          <w:rFonts w:ascii="Times New Roman"/>
          <w:b w:val="false"/>
          <w:i w:val="false"/>
          <w:color w:val="000000"/>
          <w:sz w:val="28"/>
        </w:rPr>
        <w:t>
      Поступающий заполняет анкету с указанием фамилии, имени и отчества (при его наличии) ОВПО и ГОП и переходит к написанию эссе, проходит тест на готовность к обучению в докторантуре, отвечает на экзаменационные вопросы по профилю группы образовательной программы, выбранных в случайном порядке в письменном виде и направляет результаты работы в выбранный им ОВПО. Результаты теста на готовность обрабатываются НЦТ.</w:t>
      </w:r>
    </w:p>
    <w:bookmarkEnd w:id="119"/>
    <w:bookmarkStart w:name="z145" w:id="120"/>
    <w:p>
      <w:pPr>
        <w:spacing w:after="0"/>
        <w:ind w:left="0"/>
        <w:jc w:val="both"/>
      </w:pPr>
      <w:r>
        <w:rPr>
          <w:rFonts w:ascii="Times New Roman"/>
          <w:b w:val="false"/>
          <w:i w:val="false"/>
          <w:color w:val="000000"/>
          <w:sz w:val="28"/>
        </w:rPr>
        <w:t>
      Экзаменационные комиссии ОВПО проверяют работы по индивидуальному коду поступающего и направляют результаты рассмотрения через информационную систему в НЦТ для дальнейшего опубликования результатов.</w:t>
      </w:r>
    </w:p>
    <w:bookmarkEnd w:id="120"/>
    <w:bookmarkStart w:name="z146" w:id="121"/>
    <w:p>
      <w:pPr>
        <w:spacing w:after="0"/>
        <w:ind w:left="0"/>
        <w:jc w:val="both"/>
      </w:pPr>
      <w:r>
        <w:rPr>
          <w:rFonts w:ascii="Times New Roman"/>
          <w:b w:val="false"/>
          <w:i w:val="false"/>
          <w:color w:val="000000"/>
          <w:sz w:val="28"/>
        </w:rPr>
        <w:t>
      Уполномоченный орган в области образования объявляет результаты на следующий день после проведения вступительных экзаменов через информационную систему НЦТ.</w:t>
      </w:r>
    </w:p>
    <w:bookmarkEnd w:id="121"/>
    <w:bookmarkStart w:name="z147" w:id="122"/>
    <w:p>
      <w:pPr>
        <w:spacing w:after="0"/>
        <w:ind w:left="0"/>
        <w:jc w:val="both"/>
      </w:pPr>
      <w:r>
        <w:rPr>
          <w:rFonts w:ascii="Times New Roman"/>
          <w:b w:val="false"/>
          <w:i w:val="false"/>
          <w:color w:val="000000"/>
          <w:sz w:val="28"/>
        </w:rPr>
        <w:t>
      Лица, поступающие на группы образовательных программ областей образования "Педагогические науки", "Естественные науки, математика и статистика", "Информационно-коммуникационные технологии", "Инженерные, обрабатывающие и строительные отрасли", а также направлений подготовки кадров "Гуманитарные науки", "Социальные науки", "Бизнес и управление" освобождаются от вступительных экзаменов в докторантуру при наличии международного сертификата о сдаче стандартизированного теста Graduate Record Examinations (грэдуэйт рекорд экзаменейшен) GRE с баллами согласно приложению 6 к настоящим Типовым правилам.</w:t>
      </w:r>
    </w:p>
    <w:bookmarkEnd w:id="122"/>
    <w:bookmarkStart w:name="z148" w:id="123"/>
    <w:p>
      <w:pPr>
        <w:spacing w:after="0"/>
        <w:ind w:left="0"/>
        <w:jc w:val="both"/>
      </w:pPr>
      <w:r>
        <w:rPr>
          <w:rFonts w:ascii="Times New Roman"/>
          <w:b w:val="false"/>
          <w:i w:val="false"/>
          <w:color w:val="000000"/>
          <w:sz w:val="28"/>
        </w:rPr>
        <w:t>
      Подлинность и срок действия представляемых сертификатов проверяются приемными комиссиями ОВПО.";</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150" w:id="124"/>
    <w:p>
      <w:pPr>
        <w:spacing w:after="0"/>
        <w:ind w:left="0"/>
        <w:jc w:val="both"/>
      </w:pPr>
      <w:r>
        <w:rPr>
          <w:rFonts w:ascii="Times New Roman"/>
          <w:b w:val="false"/>
          <w:i w:val="false"/>
          <w:color w:val="000000"/>
          <w:sz w:val="28"/>
        </w:rPr>
        <w:t>
      "26. Заявление на апелляцию от лиц, поступающих в докторантуру, резидентуру, магистратуру подается на имя председателя апелляционной комиссии поступающим лично или через информационную систему НЦТ.</w:t>
      </w:r>
    </w:p>
    <w:bookmarkEnd w:id="124"/>
    <w:bookmarkStart w:name="z151" w:id="125"/>
    <w:p>
      <w:pPr>
        <w:spacing w:after="0"/>
        <w:ind w:left="0"/>
        <w:jc w:val="both"/>
      </w:pPr>
      <w:r>
        <w:rPr>
          <w:rFonts w:ascii="Times New Roman"/>
          <w:b w:val="false"/>
          <w:i w:val="false"/>
          <w:color w:val="000000"/>
          <w:sz w:val="28"/>
        </w:rPr>
        <w:t>
      Заявления принимаются до 13.00 часов следующего дня после объявления результатов вступительного экзамена в докторантуру, творческого экзаменов и КТ и рассматриваются апелляционной комиссией ОВПО в течение одного дня со дня подачи заявления.";</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153" w:id="126"/>
    <w:p>
      <w:pPr>
        <w:spacing w:after="0"/>
        <w:ind w:left="0"/>
        <w:jc w:val="both"/>
      </w:pPr>
      <w:r>
        <w:rPr>
          <w:rFonts w:ascii="Times New Roman"/>
          <w:b w:val="false"/>
          <w:i w:val="false"/>
          <w:color w:val="000000"/>
          <w:sz w:val="28"/>
        </w:rPr>
        <w:t xml:space="preserve">
      "30. Зачисление лиц в магистратуру на платной основе осуществляется по итогам КТ в соответствии со Шкалой 150-балльной системы оценок для КТ в магистратуру с казахским или русским языком обучения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Типовым правилам (далее - приложение 7): не менее 50 баллов, при этом по иностранному языку – не менее 25 баллов, по профилю группы образовательных программ: с выбором одного правильного ответа – не менее 7 баллов, с выбором одного или нескольких правильных ответов – не менее 7 баллов, по тесту на определение готовности к обучению – не менее 7 баллов.</w:t>
      </w:r>
    </w:p>
    <w:bookmarkEnd w:id="126"/>
    <w:bookmarkStart w:name="z154" w:id="127"/>
    <w:p>
      <w:pPr>
        <w:spacing w:after="0"/>
        <w:ind w:left="0"/>
        <w:jc w:val="both"/>
      </w:pPr>
      <w:r>
        <w:rPr>
          <w:rFonts w:ascii="Times New Roman"/>
          <w:b w:val="false"/>
          <w:i w:val="false"/>
          <w:color w:val="000000"/>
          <w:sz w:val="28"/>
        </w:rPr>
        <w:t>
      Зачисление лиц в магистратуру с английским языком обучения на платной основе осуществляется по итогам КТ в соответствии со Шкалой 100-балльной системы оценок для КТ в магистратуру с английским языком обучения согласно приложению 8 к настоящим Типовым правилам (далее - приложение 8): не менее 25 баллов, при этом по тесту на определение готовности к обучению – не менее 7 баллов, по профилю группы образовательных программ: с выбором одного правильного ответа – не менее 7 баллов, с выбором одного или нескольких правильных ответов – не менее 7 баллов.</w:t>
      </w:r>
    </w:p>
    <w:bookmarkEnd w:id="127"/>
    <w:bookmarkStart w:name="z155" w:id="128"/>
    <w:p>
      <w:pPr>
        <w:spacing w:after="0"/>
        <w:ind w:left="0"/>
        <w:jc w:val="both"/>
      </w:pPr>
      <w:r>
        <w:rPr>
          <w:rFonts w:ascii="Times New Roman"/>
          <w:b w:val="false"/>
          <w:i w:val="false"/>
          <w:color w:val="000000"/>
          <w:sz w:val="28"/>
        </w:rPr>
        <w:t>
      Зачисление лиц в магистратуру по группам образовательных программ, требующих творческой подготовки на платной основе, осуществляется по итогам КТ и творческих экзаменов по профилю группы образовательных программ согласно приложению 7: не менее 50 баллов, при этом по иностранному языку – не менее 25 баллов, по тесту на определение готовности к обучению – не менее 7 баллов и по творческим экзаменам – не менее 7 баллов по каждому творческому экзамену.</w:t>
      </w:r>
    </w:p>
    <w:bookmarkEnd w:id="128"/>
    <w:bookmarkStart w:name="z156" w:id="129"/>
    <w:p>
      <w:pPr>
        <w:spacing w:after="0"/>
        <w:ind w:left="0"/>
        <w:jc w:val="both"/>
      </w:pPr>
      <w:r>
        <w:rPr>
          <w:rFonts w:ascii="Times New Roman"/>
          <w:b w:val="false"/>
          <w:i w:val="false"/>
          <w:color w:val="000000"/>
          <w:sz w:val="28"/>
        </w:rPr>
        <w:t>
      По каждому творческому экзамену максимальное количество баллов должно составлять 35.</w:t>
      </w:r>
    </w:p>
    <w:bookmarkEnd w:id="129"/>
    <w:bookmarkStart w:name="z157" w:id="130"/>
    <w:p>
      <w:pPr>
        <w:spacing w:after="0"/>
        <w:ind w:left="0"/>
        <w:jc w:val="both"/>
      </w:pPr>
      <w:r>
        <w:rPr>
          <w:rFonts w:ascii="Times New Roman"/>
          <w:b w:val="false"/>
          <w:i w:val="false"/>
          <w:color w:val="000000"/>
          <w:sz w:val="28"/>
        </w:rPr>
        <w:t>
      Зачисление лиц в магистратуру по группам образовательных программ, требующих знания арабского языка на платной основе, осуществляется по итогам вступительного экзамена по арабскому языку и КТ согласно приложению 7: не менее 50 баллов, при этом по арабскому языку – не менее 25 баллов, по профилю группы образовательных программ: с выбором одного правильного ответа – не менее 7 баллов, с выбором одного или нескольких правильных ответов – не менее 7 баллов, по тесту на определение готовности к обучению – не менее 7 баллов.</w:t>
      </w:r>
    </w:p>
    <w:bookmarkEnd w:id="130"/>
    <w:bookmarkStart w:name="z158" w:id="131"/>
    <w:p>
      <w:pPr>
        <w:spacing w:after="0"/>
        <w:ind w:left="0"/>
        <w:jc w:val="both"/>
      </w:pPr>
      <w:r>
        <w:rPr>
          <w:rFonts w:ascii="Times New Roman"/>
          <w:b w:val="false"/>
          <w:i w:val="false"/>
          <w:color w:val="000000"/>
          <w:sz w:val="28"/>
        </w:rPr>
        <w:t>
      Зачисление лиц в резидентуру осуществляется по итогам вступительного экзамена по профилю группы образовательных программ и набравших не менее 75 баллов из возможных 100 баллов.</w:t>
      </w:r>
    </w:p>
    <w:bookmarkEnd w:id="131"/>
    <w:bookmarkStart w:name="z159" w:id="132"/>
    <w:p>
      <w:pPr>
        <w:spacing w:after="0"/>
        <w:ind w:left="0"/>
        <w:jc w:val="both"/>
      </w:pPr>
      <w:r>
        <w:rPr>
          <w:rFonts w:ascii="Times New Roman"/>
          <w:b w:val="false"/>
          <w:i w:val="false"/>
          <w:color w:val="000000"/>
          <w:sz w:val="28"/>
        </w:rPr>
        <w:t>
      Зачисление лиц в докторантуру осуществляется на основе международного сертификата, подтверждающего владение иностранным языком в соответствии с общеевропейскими компетенциями (стандартами) владения иностранным языком и по итогам вступительного экзамена по профилю группы образовательных программ докторантуры и набравших не менее 50 баллов из возможных 100 баллов.";</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161" w:id="133"/>
    <w:p>
      <w:pPr>
        <w:spacing w:after="0"/>
        <w:ind w:left="0"/>
        <w:jc w:val="both"/>
      </w:pPr>
      <w:r>
        <w:rPr>
          <w:rFonts w:ascii="Times New Roman"/>
          <w:b w:val="false"/>
          <w:i w:val="false"/>
          <w:color w:val="000000"/>
          <w:sz w:val="28"/>
        </w:rPr>
        <w:t>
      "32. В случае одинаковых показателей конкурсных баллов, преимущественное право при зачислении в докторантуру получают лица, имеющие наиболее высокую оценку вступительного экзамена по профилю группы образовательной программы. Затем учитываются баллы за эссе, баллы за тест на готовность к обучению, научные достижения, соответствующие профилю образовательной программы: научные публикации, в том числе в рейтинговых научных изданиях, входящих в 1, 2 квартиль по данным Journal Citation Reports базы данных Web of science компании Clarivate Analytics за последние 3 календарных года; свидетельства о научных разработках; сертификаты о присуждении научных стипендий, грантов; грамоты/дипломы за участие в научных конференциях и конкурсах.";</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163" w:id="134"/>
    <w:p>
      <w:pPr>
        <w:spacing w:after="0"/>
        <w:ind w:left="0"/>
        <w:jc w:val="both"/>
      </w:pPr>
      <w:r>
        <w:rPr>
          <w:rFonts w:ascii="Times New Roman"/>
          <w:b w:val="false"/>
          <w:i w:val="false"/>
          <w:color w:val="000000"/>
          <w:sz w:val="28"/>
        </w:rPr>
        <w:t>
      "33. Неосвоенные места по государственному образовательному заказу в докторантуру, в том числе целевые, возвращаются в уполномоченные органы в области образования, здравоохранения и культуры в виде заявки для дальнейшего перераспределения между ОВПО в разрезе групп образовательных программ послевузовского образования до 5 сентября календарного года.</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Start w:name="z165" w:id="135"/>
    <w:p>
      <w:pPr>
        <w:spacing w:after="0"/>
        <w:ind w:left="0"/>
        <w:jc w:val="both"/>
      </w:pPr>
      <w:r>
        <w:rPr>
          <w:rFonts w:ascii="Times New Roman"/>
          <w:b w:val="false"/>
          <w:i w:val="false"/>
          <w:color w:val="000000"/>
          <w:sz w:val="28"/>
        </w:rPr>
        <w:t>
      "35. Для участия в конкурсе по государственному образовательному заказу за счет средств местного бюджета поступающие подают в ОВПО до 25 августа календарного года:</w:t>
      </w:r>
    </w:p>
    <w:bookmarkEnd w:id="135"/>
    <w:bookmarkStart w:name="z166" w:id="136"/>
    <w:p>
      <w:pPr>
        <w:spacing w:after="0"/>
        <w:ind w:left="0"/>
        <w:jc w:val="both"/>
      </w:pPr>
      <w:r>
        <w:rPr>
          <w:rFonts w:ascii="Times New Roman"/>
          <w:b w:val="false"/>
          <w:i w:val="false"/>
          <w:color w:val="000000"/>
          <w:sz w:val="28"/>
        </w:rPr>
        <w:t>
      1) заявление (в произвольной форме);</w:t>
      </w:r>
    </w:p>
    <w:bookmarkEnd w:id="136"/>
    <w:bookmarkStart w:name="z167" w:id="137"/>
    <w:p>
      <w:pPr>
        <w:spacing w:after="0"/>
        <w:ind w:left="0"/>
        <w:jc w:val="both"/>
      </w:pPr>
      <w:r>
        <w:rPr>
          <w:rFonts w:ascii="Times New Roman"/>
          <w:b w:val="false"/>
          <w:i w:val="false"/>
          <w:color w:val="000000"/>
          <w:sz w:val="28"/>
        </w:rPr>
        <w:t>
      2) документ о высшем образовании (подлинник);</w:t>
      </w:r>
    </w:p>
    <w:bookmarkEnd w:id="137"/>
    <w:bookmarkStart w:name="z168" w:id="138"/>
    <w:p>
      <w:pPr>
        <w:spacing w:after="0"/>
        <w:ind w:left="0"/>
        <w:jc w:val="both"/>
      </w:pPr>
      <w:r>
        <w:rPr>
          <w:rFonts w:ascii="Times New Roman"/>
          <w:b w:val="false"/>
          <w:i w:val="false"/>
          <w:color w:val="000000"/>
          <w:sz w:val="28"/>
        </w:rPr>
        <w:t>
      3) сертификат КТ и копию сертификата о сдаче теста по программам, указанным в пункте 14 настоящих Правил (в случае их наличия) и выписку о сдаче (творческого) экзамена по группам образовательных программ с указанием баллов (при наличии) (для магистратуры);</w:t>
      </w:r>
    </w:p>
    <w:bookmarkEnd w:id="138"/>
    <w:bookmarkStart w:name="z169" w:id="139"/>
    <w:p>
      <w:pPr>
        <w:spacing w:after="0"/>
        <w:ind w:left="0"/>
        <w:jc w:val="both"/>
      </w:pPr>
      <w:r>
        <w:rPr>
          <w:rFonts w:ascii="Times New Roman"/>
          <w:b w:val="false"/>
          <w:i w:val="false"/>
          <w:color w:val="000000"/>
          <w:sz w:val="28"/>
        </w:rPr>
        <w:t>
      4) выписку о сдаче вступительного экзамена с указанием баллов (для резидентуры);</w:t>
      </w:r>
    </w:p>
    <w:bookmarkEnd w:id="139"/>
    <w:bookmarkStart w:name="z170" w:id="140"/>
    <w:p>
      <w:pPr>
        <w:spacing w:after="0"/>
        <w:ind w:left="0"/>
        <w:jc w:val="both"/>
      </w:pPr>
      <w:r>
        <w:rPr>
          <w:rFonts w:ascii="Times New Roman"/>
          <w:b w:val="false"/>
          <w:i w:val="false"/>
          <w:color w:val="000000"/>
          <w:sz w:val="28"/>
        </w:rPr>
        <w:t>
      5) сертификат, подтверждающий владение иностранным языком в соответствии с общеевропейскими компетенциями (стандартами) владения иностранным языком и выписку о сдаче вступительного экзамена по группам образовательных программ с указанием баллов (для докторантуры);</w:t>
      </w:r>
    </w:p>
    <w:bookmarkEnd w:id="140"/>
    <w:bookmarkStart w:name="z171" w:id="141"/>
    <w:p>
      <w:pPr>
        <w:spacing w:after="0"/>
        <w:ind w:left="0"/>
        <w:jc w:val="both"/>
      </w:pPr>
      <w:r>
        <w:rPr>
          <w:rFonts w:ascii="Times New Roman"/>
          <w:b w:val="false"/>
          <w:i w:val="false"/>
          <w:color w:val="000000"/>
          <w:sz w:val="28"/>
        </w:rPr>
        <w:t>
      6) копию трудовой книжки (при наличии);</w:t>
      </w:r>
    </w:p>
    <w:bookmarkEnd w:id="141"/>
    <w:bookmarkStart w:name="z172" w:id="142"/>
    <w:p>
      <w:pPr>
        <w:spacing w:after="0"/>
        <w:ind w:left="0"/>
        <w:jc w:val="both"/>
      </w:pPr>
      <w:r>
        <w:rPr>
          <w:rFonts w:ascii="Times New Roman"/>
          <w:b w:val="false"/>
          <w:i w:val="false"/>
          <w:color w:val="000000"/>
          <w:sz w:val="28"/>
        </w:rPr>
        <w:t>
      7) копию документа, удостоверяющего личность;</w:t>
      </w:r>
    </w:p>
    <w:bookmarkEnd w:id="142"/>
    <w:bookmarkStart w:name="z173" w:id="143"/>
    <w:p>
      <w:pPr>
        <w:spacing w:after="0"/>
        <w:ind w:left="0"/>
        <w:jc w:val="both"/>
      </w:pPr>
      <w:r>
        <w:rPr>
          <w:rFonts w:ascii="Times New Roman"/>
          <w:b w:val="false"/>
          <w:i w:val="false"/>
          <w:color w:val="000000"/>
          <w:sz w:val="28"/>
        </w:rPr>
        <w:t>
      8) результаты предварительного отбора (для докторантуры по области образования "Здравоохранение и социальное обеспечение (медицина).";</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к Типовым правилам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175" w:id="144"/>
    <w:p>
      <w:pPr>
        <w:spacing w:after="0"/>
        <w:ind w:left="0"/>
        <w:jc w:val="both"/>
      </w:pPr>
      <w:r>
        <w:rPr>
          <w:rFonts w:ascii="Times New Roman"/>
          <w:b w:val="false"/>
          <w:i w:val="false"/>
          <w:color w:val="000000"/>
          <w:sz w:val="28"/>
        </w:rPr>
        <w:t xml:space="preserve">
      дополнить приложением 9 к Типовым правилам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144"/>
    <w:bookmarkStart w:name="z176" w:id="145"/>
    <w:p>
      <w:pPr>
        <w:spacing w:after="0"/>
        <w:ind w:left="0"/>
        <w:jc w:val="both"/>
      </w:pPr>
      <w:r>
        <w:rPr>
          <w:rFonts w:ascii="Times New Roman"/>
          <w:b w:val="false"/>
          <w:i w:val="false"/>
          <w:color w:val="000000"/>
          <w:sz w:val="28"/>
        </w:rPr>
        <w:t>
      2.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w:t>
      </w:r>
    </w:p>
    <w:bookmarkEnd w:id="145"/>
    <w:bookmarkStart w:name="z177" w:id="14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46"/>
    <w:bookmarkStart w:name="z178" w:id="147"/>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147"/>
    <w:bookmarkStart w:name="z179" w:id="14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bookmarkEnd w:id="148"/>
    <w:bookmarkStart w:name="z180" w:id="14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образования и науки Республики Казахстан.</w:t>
      </w:r>
    </w:p>
    <w:bookmarkEnd w:id="149"/>
    <w:bookmarkStart w:name="z181" w:id="150"/>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15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образования и науки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bookmarkStart w:name="z183" w:id="15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здравоохранения</w:t>
      </w:r>
      <w:r>
        <w:br/>
      </w:r>
      <w:r>
        <w:rPr>
          <w:rFonts w:ascii="Times New Roman"/>
          <w:b w:val="false"/>
          <w:i w:val="false"/>
          <w:color w:val="000000"/>
          <w:sz w:val="28"/>
        </w:rPr>
        <w:t>Республики Казахстан</w:t>
      </w:r>
      <w:r>
        <w:br/>
      </w:r>
      <w:r>
        <w:rPr>
          <w:rFonts w:ascii="Times New Roman"/>
          <w:b w:val="false"/>
          <w:i w:val="false"/>
          <w:color w:val="000000"/>
          <w:sz w:val="28"/>
        </w:rPr>
        <w:t>"___" __________ 2021 год</w:t>
      </w:r>
    </w:p>
    <w:bookmarkEnd w:id="151"/>
    <w:bookmarkStart w:name="z184" w:id="15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сельского хозяйства</w:t>
      </w:r>
      <w:r>
        <w:br/>
      </w:r>
      <w:r>
        <w:rPr>
          <w:rFonts w:ascii="Times New Roman"/>
          <w:b w:val="false"/>
          <w:i w:val="false"/>
          <w:color w:val="000000"/>
          <w:sz w:val="28"/>
        </w:rPr>
        <w:t>Республики Казахстан</w:t>
      </w:r>
      <w:r>
        <w:br/>
      </w:r>
      <w:r>
        <w:rPr>
          <w:rFonts w:ascii="Times New Roman"/>
          <w:b w:val="false"/>
          <w:i w:val="false"/>
          <w:color w:val="000000"/>
          <w:sz w:val="28"/>
        </w:rPr>
        <w:t>"___" __________ 2021 год</w:t>
      </w:r>
    </w:p>
    <w:bookmarkEnd w:id="152"/>
    <w:bookmarkStart w:name="z185" w:id="153"/>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культуры и спорта</w:t>
      </w:r>
      <w:r>
        <w:br/>
      </w:r>
      <w:r>
        <w:rPr>
          <w:rFonts w:ascii="Times New Roman"/>
          <w:b w:val="false"/>
          <w:i w:val="false"/>
          <w:color w:val="000000"/>
          <w:sz w:val="28"/>
        </w:rPr>
        <w:t>Республики Казахстан</w:t>
      </w:r>
      <w:r>
        <w:br/>
      </w:r>
      <w:r>
        <w:rPr>
          <w:rFonts w:ascii="Times New Roman"/>
          <w:b w:val="false"/>
          <w:i w:val="false"/>
          <w:color w:val="000000"/>
          <w:sz w:val="28"/>
        </w:rPr>
        <w:t>"___" __________ 2021 год</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мая 2021 года № 241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Типовым правилам приема </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высшего образования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
        <w:gridCol w:w="1765"/>
        <w:gridCol w:w="1002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"Прием документов и зачисление в организации высшего и (или) послевузовского образования для обучения по образовательным программам высшего образования"</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организациями высшего и послевузовского образования (ОВПО) (далее – услугодатель).</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54"/>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r>
              <w:br/>
            </w:r>
            <w:r>
              <w:rPr>
                <w:rFonts w:ascii="Times New Roman"/>
                <w:b w:val="false"/>
                <w:i w:val="false"/>
                <w:color w:val="000000"/>
                <w:sz w:val="20"/>
              </w:rPr>
              <w:t>
</w:t>
            </w:r>
            <w:r>
              <w:rPr>
                <w:rFonts w:ascii="Times New Roman"/>
                <w:b w:val="false"/>
                <w:i w:val="false"/>
                <w:color w:val="000000"/>
                <w:sz w:val="20"/>
              </w:rPr>
              <w:t>1) услугодателя;</w:t>
            </w:r>
            <w:r>
              <w:br/>
            </w:r>
            <w:r>
              <w:rPr>
                <w:rFonts w:ascii="Times New Roman"/>
                <w:b w:val="false"/>
                <w:i w:val="false"/>
                <w:color w:val="000000"/>
                <w:sz w:val="20"/>
              </w:rPr>
              <w:t>
2) веб-портал "электронного правительства" www.egov.kz (далее – портал).</w:t>
            </w:r>
          </w:p>
          <w:bookmarkEnd w:id="154"/>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сдачи пакета документов услугодателю, а также при обращении на портал 1 рабочий день.</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55"/>
          <w:p>
            <w:pPr>
              <w:spacing w:after="20"/>
              <w:ind w:left="20"/>
              <w:jc w:val="both"/>
            </w:pPr>
            <w:r>
              <w:rPr>
                <w:rFonts w:ascii="Times New Roman"/>
                <w:b w:val="false"/>
                <w:i w:val="false"/>
                <w:color w:val="000000"/>
                <w:sz w:val="20"/>
              </w:rPr>
              <w:t>
Результатом оказания государственной услуги является выдача расписки о приеме документов по форме, утвержденной приказом № 39 и приказ о зачислении в ОВПО.</w:t>
            </w:r>
            <w:r>
              <w:br/>
            </w:r>
            <w:r>
              <w:rPr>
                <w:rFonts w:ascii="Times New Roman"/>
                <w:b w:val="false"/>
                <w:i w:val="false"/>
                <w:color w:val="000000"/>
                <w:sz w:val="20"/>
              </w:rPr>
              <w:t>
</w:t>
            </w:r>
            <w:r>
              <w:rPr>
                <w:rFonts w:ascii="Times New Roman"/>
                <w:b w:val="false"/>
                <w:i w:val="false"/>
                <w:color w:val="000000"/>
                <w:sz w:val="20"/>
              </w:rPr>
              <w:t>Форма предоставления результата оказания государственной услуги: электронная или бумажная. При обращении к услугодателю за результатом оказания государственной услуги на бумажном носителе результат оформляется на бумажном носителе.</w:t>
            </w:r>
            <w:r>
              <w:br/>
            </w:r>
            <w:r>
              <w:rPr>
                <w:rFonts w:ascii="Times New Roman"/>
                <w:b w:val="false"/>
                <w:i w:val="false"/>
                <w:color w:val="000000"/>
                <w:sz w:val="20"/>
              </w:rPr>
              <w:t>
При обращении через портал в "личный кабинет" услугополучателя приходит уведомление о зачислении в организацию образования в форме электронного документа, подписанного электронной цифровой подписью (далее – ЭЦП) уполномоченного лица услугодателя.</w:t>
            </w:r>
          </w:p>
          <w:bookmarkEnd w:id="155"/>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56"/>
          <w:p>
            <w:pPr>
              <w:spacing w:after="20"/>
              <w:ind w:left="20"/>
              <w:jc w:val="both"/>
            </w:pPr>
            <w:r>
              <w:rPr>
                <w:rFonts w:ascii="Times New Roman"/>
                <w:b w:val="false"/>
                <w:i w:val="false"/>
                <w:color w:val="000000"/>
                <w:sz w:val="20"/>
              </w:rPr>
              <w:t>
Услугодателя: с понедельника по субботу включительно, за исключением выходных и праздничных дней, согласно трудовому законодательству Республики Казахстан, в соответствии с установленным графиком работы услугодателя с 9.00 до 18.30 часов, с перерывом на обед с 13.00 до 14.30 часов.</w:t>
            </w:r>
            <w:r>
              <w:br/>
            </w:r>
            <w:r>
              <w:rPr>
                <w:rFonts w:ascii="Times New Roman"/>
                <w:b w:val="false"/>
                <w:i w:val="false"/>
                <w:color w:val="000000"/>
                <w:sz w:val="20"/>
              </w:rPr>
              <w:t>
</w:t>
            </w:r>
            <w:r>
              <w:rPr>
                <w:rFonts w:ascii="Times New Roman"/>
                <w:b w:val="false"/>
                <w:i w:val="false"/>
                <w:color w:val="000000"/>
                <w:sz w:val="20"/>
              </w:rPr>
              <w:t>Портала: круглосуточно, за исключением технических перерывов в связи с проведением ремонтных работ.</w:t>
            </w:r>
            <w:r>
              <w:br/>
            </w:r>
            <w:r>
              <w:rPr>
                <w:rFonts w:ascii="Times New Roman"/>
                <w:b w:val="false"/>
                <w:i w:val="false"/>
                <w:color w:val="000000"/>
                <w:sz w:val="20"/>
              </w:rPr>
              <w:t>
</w:t>
            </w:r>
            <w:r>
              <w:rPr>
                <w:rFonts w:ascii="Times New Roman"/>
                <w:b w:val="false"/>
                <w:i w:val="false"/>
                <w:color w:val="000000"/>
                <w:sz w:val="20"/>
              </w:rPr>
              <w:t>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r>
              <w:br/>
            </w: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r>
              <w:br/>
            </w:r>
            <w:r>
              <w:rPr>
                <w:rFonts w:ascii="Times New Roman"/>
                <w:b w:val="false"/>
                <w:i w:val="false"/>
                <w:color w:val="000000"/>
                <w:sz w:val="20"/>
              </w:rPr>
              <w:t>
</w:t>
            </w:r>
            <w:r>
              <w:rPr>
                <w:rFonts w:ascii="Times New Roman"/>
                <w:b w:val="false"/>
                <w:i w:val="false"/>
                <w:color w:val="000000"/>
                <w:sz w:val="20"/>
              </w:rPr>
              <w:t>1) интернет-ресурсе Министерства: www.edu.gov.kz;</w:t>
            </w:r>
            <w:r>
              <w:br/>
            </w:r>
            <w:r>
              <w:rPr>
                <w:rFonts w:ascii="Times New Roman"/>
                <w:b w:val="false"/>
                <w:i w:val="false"/>
                <w:color w:val="000000"/>
                <w:sz w:val="20"/>
              </w:rPr>
              <w:t>
2) портале: www.egov.kz.</w:t>
            </w:r>
          </w:p>
          <w:bookmarkEnd w:id="156"/>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57"/>
          <w:p>
            <w:pPr>
              <w:spacing w:after="20"/>
              <w:ind w:left="20"/>
              <w:jc w:val="both"/>
            </w:pPr>
            <w:r>
              <w:rPr>
                <w:rFonts w:ascii="Times New Roman"/>
                <w:b w:val="false"/>
                <w:i w:val="false"/>
                <w:color w:val="000000"/>
                <w:sz w:val="20"/>
              </w:rPr>
              <w:t>
при обращении к услугодателю:</w:t>
            </w:r>
            <w:r>
              <w:br/>
            </w:r>
            <w:r>
              <w:rPr>
                <w:rFonts w:ascii="Times New Roman"/>
                <w:b w:val="false"/>
                <w:i w:val="false"/>
                <w:color w:val="000000"/>
                <w:sz w:val="20"/>
              </w:rPr>
              <w:t>
</w:t>
            </w:r>
            <w:r>
              <w:rPr>
                <w:rFonts w:ascii="Times New Roman"/>
                <w:b w:val="false"/>
                <w:i w:val="false"/>
                <w:color w:val="000000"/>
                <w:sz w:val="20"/>
              </w:rPr>
              <w:t>1) заявление на имя руководителя ОВПО в произвольной форме;</w:t>
            </w:r>
            <w:r>
              <w:br/>
            </w:r>
            <w:r>
              <w:rPr>
                <w:rFonts w:ascii="Times New Roman"/>
                <w:b w:val="false"/>
                <w:i w:val="false"/>
                <w:color w:val="000000"/>
                <w:sz w:val="20"/>
              </w:rPr>
              <w:t>
</w:t>
            </w:r>
            <w:r>
              <w:rPr>
                <w:rFonts w:ascii="Times New Roman"/>
                <w:b w:val="false"/>
                <w:i w:val="false"/>
                <w:color w:val="000000"/>
                <w:sz w:val="20"/>
              </w:rPr>
              <w:t>2) документ об общем среднем, техническом и профессиональном, послесреднем или высшем образовании (подлинник);</w:t>
            </w:r>
            <w:r>
              <w:br/>
            </w:r>
            <w:r>
              <w:rPr>
                <w:rFonts w:ascii="Times New Roman"/>
                <w:b w:val="false"/>
                <w:i w:val="false"/>
                <w:color w:val="000000"/>
                <w:sz w:val="20"/>
              </w:rPr>
              <w:t>
</w:t>
            </w:r>
            <w:r>
              <w:rPr>
                <w:rFonts w:ascii="Times New Roman"/>
                <w:b w:val="false"/>
                <w:i w:val="false"/>
                <w:color w:val="000000"/>
                <w:sz w:val="20"/>
              </w:rPr>
              <w:t>3) документ удостоверяющий личность (требуется для идентификации личности);</w:t>
            </w:r>
            <w:r>
              <w:br/>
            </w:r>
            <w:r>
              <w:rPr>
                <w:rFonts w:ascii="Times New Roman"/>
                <w:b w:val="false"/>
                <w:i w:val="false"/>
                <w:color w:val="000000"/>
                <w:sz w:val="20"/>
              </w:rPr>
              <w:t>
</w:t>
            </w:r>
            <w:r>
              <w:rPr>
                <w:rFonts w:ascii="Times New Roman"/>
                <w:b w:val="false"/>
                <w:i w:val="false"/>
                <w:color w:val="000000"/>
                <w:sz w:val="20"/>
              </w:rPr>
              <w:t>4) 6 фотокарточек размером 3 x 4 сантиметра;</w:t>
            </w:r>
            <w:r>
              <w:br/>
            </w:r>
            <w:r>
              <w:rPr>
                <w:rFonts w:ascii="Times New Roman"/>
                <w:b w:val="false"/>
                <w:i w:val="false"/>
                <w:color w:val="000000"/>
                <w:sz w:val="20"/>
              </w:rPr>
              <w:t>
</w:t>
            </w:r>
            <w:r>
              <w:rPr>
                <w:rFonts w:ascii="Times New Roman"/>
                <w:b w:val="false"/>
                <w:i w:val="false"/>
                <w:color w:val="000000"/>
                <w:sz w:val="20"/>
              </w:rPr>
              <w:t xml:space="preserve">5) медицинскую справку по форме 075/у в электронном формате, утвержденную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(далее – приказ № ҚР ДСМ-175/2020).</w:t>
            </w:r>
            <w:r>
              <w:br/>
            </w:r>
            <w:r>
              <w:rPr>
                <w:rFonts w:ascii="Times New Roman"/>
                <w:b w:val="false"/>
                <w:i w:val="false"/>
                <w:color w:val="000000"/>
                <w:sz w:val="20"/>
              </w:rPr>
              <w:t>
</w:t>
            </w:r>
            <w:r>
              <w:rPr>
                <w:rFonts w:ascii="Times New Roman"/>
                <w:b w:val="false"/>
                <w:i w:val="false"/>
                <w:color w:val="000000"/>
                <w:sz w:val="20"/>
              </w:rPr>
              <w:t>В случаях осуществления ограничительных мероприятий, введения чрезвычайного положения, возникновения чрезвычайных ситуаций социального,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w:t>
            </w:r>
            <w:r>
              <w:br/>
            </w:r>
            <w:r>
              <w:rPr>
                <w:rFonts w:ascii="Times New Roman"/>
                <w:b w:val="false"/>
                <w:i w:val="false"/>
                <w:color w:val="000000"/>
                <w:sz w:val="20"/>
              </w:rPr>
              <w:t>
</w:t>
            </w:r>
            <w:r>
              <w:rPr>
                <w:rFonts w:ascii="Times New Roman"/>
                <w:b w:val="false"/>
                <w:i w:val="false"/>
                <w:color w:val="000000"/>
                <w:sz w:val="20"/>
              </w:rPr>
              <w:t>6) сертификат ЕНТ;</w:t>
            </w:r>
            <w:r>
              <w:br/>
            </w:r>
            <w:r>
              <w:rPr>
                <w:rFonts w:ascii="Times New Roman"/>
                <w:b w:val="false"/>
                <w:i w:val="false"/>
                <w:color w:val="000000"/>
                <w:sz w:val="20"/>
              </w:rPr>
              <w:t>
</w:t>
            </w:r>
            <w:r>
              <w:rPr>
                <w:rFonts w:ascii="Times New Roman"/>
                <w:b w:val="false"/>
                <w:i w:val="false"/>
                <w:color w:val="000000"/>
                <w:sz w:val="20"/>
              </w:rPr>
              <w:t>7) выписку из ведомости (для поступающих по образовательным программам высшего образования, требующим специальной и (или) творческой подготовки, в том числе по областям образования "Педагогические науки" и "Здравоохранение");</w:t>
            </w:r>
            <w:r>
              <w:br/>
            </w:r>
            <w:r>
              <w:rPr>
                <w:rFonts w:ascii="Times New Roman"/>
                <w:b w:val="false"/>
                <w:i w:val="false"/>
                <w:color w:val="000000"/>
                <w:sz w:val="20"/>
              </w:rPr>
              <w:t>
</w:t>
            </w:r>
            <w:r>
              <w:rPr>
                <w:rFonts w:ascii="Times New Roman"/>
                <w:b w:val="false"/>
                <w:i w:val="false"/>
                <w:color w:val="000000"/>
                <w:sz w:val="20"/>
              </w:rPr>
              <w:t>8) электронное свидетельство о присуждении образовательного гранта.</w:t>
            </w:r>
            <w:r>
              <w:br/>
            </w:r>
            <w:r>
              <w:rPr>
                <w:rFonts w:ascii="Times New Roman"/>
                <w:b w:val="false"/>
                <w:i w:val="false"/>
                <w:color w:val="000000"/>
                <w:sz w:val="20"/>
              </w:rPr>
              <w:t>
</w:t>
            </w:r>
            <w:r>
              <w:rPr>
                <w:rFonts w:ascii="Times New Roman"/>
                <w:b w:val="false"/>
                <w:i w:val="false"/>
                <w:color w:val="000000"/>
                <w:sz w:val="20"/>
              </w:rPr>
              <w:t>Услугополучатели – граждане из числа инвалидов I, II групп, инвалидов с детства, детей-инвалидов, лица, приравненных по льготам и гарантиям к участникам и инвалидам Великой Отечественной войны, лица казахской национальности, не являющихся гражданами Республики Казахстан, дети-сироты и дети, оставшиеся без попечения родителей, а также граждане Республики Казахстан из числа молодежи, потерявшие или оставшиеся без попечения родителей до совершеннолетия дополнительно подают документы, подтверждающие предоставление преимущественного права и квоту.</w:t>
            </w:r>
            <w:r>
              <w:br/>
            </w:r>
            <w:r>
              <w:rPr>
                <w:rFonts w:ascii="Times New Roman"/>
                <w:b w:val="false"/>
                <w:i w:val="false"/>
                <w:color w:val="000000"/>
                <w:sz w:val="20"/>
              </w:rPr>
              <w:t>
</w:t>
            </w:r>
            <w:r>
              <w:rPr>
                <w:rFonts w:ascii="Times New Roman"/>
                <w:b w:val="false"/>
                <w:i w:val="false"/>
                <w:color w:val="000000"/>
                <w:sz w:val="20"/>
              </w:rPr>
              <w:t xml:space="preserve">Лица, имеющие документы о техническом и профессиональном, послесреднем образовании, подтвердившие квалификацию и имеющие стаж работы по специальности не менее одного года, дополнительно подают один из документов, предусмотренных в </w:t>
            </w:r>
            <w:r>
              <w:rPr>
                <w:rFonts w:ascii="Times New Roman"/>
                <w:b w:val="false"/>
                <w:i w:val="false"/>
                <w:color w:val="000000"/>
                <w:sz w:val="20"/>
              </w:rPr>
              <w:t>статье 35</w:t>
            </w:r>
            <w:r>
              <w:rPr>
                <w:rFonts w:ascii="Times New Roman"/>
                <w:b w:val="false"/>
                <w:i w:val="false"/>
                <w:color w:val="000000"/>
                <w:sz w:val="20"/>
              </w:rPr>
              <w:t xml:space="preserve"> Трудового кодекса Республики Казахстан.</w:t>
            </w:r>
            <w:r>
              <w:br/>
            </w:r>
            <w:r>
              <w:rPr>
                <w:rFonts w:ascii="Times New Roman"/>
                <w:b w:val="false"/>
                <w:i w:val="false"/>
                <w:color w:val="000000"/>
                <w:sz w:val="20"/>
              </w:rPr>
              <w:t>
</w:t>
            </w:r>
            <w:r>
              <w:rPr>
                <w:rFonts w:ascii="Times New Roman"/>
                <w:b w:val="false"/>
                <w:i w:val="false"/>
                <w:color w:val="000000"/>
                <w:sz w:val="20"/>
              </w:rPr>
              <w:t>Документ, перечисленный в подпункте 1) предоставляется в подлиннике и копии, после сверки которых подлиник возвращается услугополучателю.</w:t>
            </w:r>
            <w:r>
              <w:br/>
            </w:r>
            <w:r>
              <w:rPr>
                <w:rFonts w:ascii="Times New Roman"/>
                <w:b w:val="false"/>
                <w:i w:val="false"/>
                <w:color w:val="000000"/>
                <w:sz w:val="20"/>
              </w:rPr>
              <w:t>
</w:t>
            </w:r>
            <w:r>
              <w:rPr>
                <w:rFonts w:ascii="Times New Roman"/>
                <w:b w:val="false"/>
                <w:i w:val="false"/>
                <w:color w:val="000000"/>
                <w:sz w:val="20"/>
              </w:rPr>
              <w:t>при обращении через портал:</w:t>
            </w:r>
            <w:r>
              <w:br/>
            </w:r>
            <w:r>
              <w:rPr>
                <w:rFonts w:ascii="Times New Roman"/>
                <w:b w:val="false"/>
                <w:i w:val="false"/>
                <w:color w:val="000000"/>
                <w:sz w:val="20"/>
              </w:rPr>
              <w:t>
</w:t>
            </w:r>
            <w:r>
              <w:rPr>
                <w:rFonts w:ascii="Times New Roman"/>
                <w:b w:val="false"/>
                <w:i w:val="false"/>
                <w:color w:val="000000"/>
                <w:sz w:val="20"/>
              </w:rPr>
              <w:t>1) заявление в форме электронного документа, подписанного ЭЦП услугополучателя;</w:t>
            </w:r>
            <w:r>
              <w:br/>
            </w:r>
            <w:r>
              <w:rPr>
                <w:rFonts w:ascii="Times New Roman"/>
                <w:b w:val="false"/>
                <w:i w:val="false"/>
                <w:color w:val="000000"/>
                <w:sz w:val="20"/>
              </w:rPr>
              <w:t>
</w:t>
            </w:r>
            <w:r>
              <w:rPr>
                <w:rFonts w:ascii="Times New Roman"/>
                <w:b w:val="false"/>
                <w:i w:val="false"/>
                <w:color w:val="000000"/>
                <w:sz w:val="20"/>
              </w:rPr>
              <w:t>2) электронная копия документов об общем среднем (среднем общем), техническом и профессиональном (начальном и среднем профессиональном, послесреднем) или высшем образовании (в случае отсутствия сведений в информационных системах);</w:t>
            </w:r>
            <w:r>
              <w:br/>
            </w:r>
            <w:r>
              <w:rPr>
                <w:rFonts w:ascii="Times New Roman"/>
                <w:b w:val="false"/>
                <w:i w:val="false"/>
                <w:color w:val="000000"/>
                <w:sz w:val="20"/>
              </w:rPr>
              <w:t>
</w:t>
            </w:r>
            <w:r>
              <w:rPr>
                <w:rFonts w:ascii="Times New Roman"/>
                <w:b w:val="false"/>
                <w:i w:val="false"/>
                <w:color w:val="000000"/>
                <w:sz w:val="20"/>
              </w:rPr>
              <w:t>3) цифровое фото размером 3x4;</w:t>
            </w:r>
            <w:r>
              <w:br/>
            </w:r>
            <w:r>
              <w:rPr>
                <w:rFonts w:ascii="Times New Roman"/>
                <w:b w:val="false"/>
                <w:i w:val="false"/>
                <w:color w:val="000000"/>
                <w:sz w:val="20"/>
              </w:rPr>
              <w:t>
</w:t>
            </w:r>
            <w:r>
              <w:rPr>
                <w:rFonts w:ascii="Times New Roman"/>
                <w:b w:val="false"/>
                <w:i w:val="false"/>
                <w:color w:val="000000"/>
                <w:sz w:val="20"/>
              </w:rPr>
              <w:t xml:space="preserve">4) медицинскую справку по форме 075/у в электронном формате, утвержденную </w:t>
            </w:r>
            <w:r>
              <w:rPr>
                <w:rFonts w:ascii="Times New Roman"/>
                <w:b w:val="false"/>
                <w:i w:val="false"/>
                <w:color w:val="000000"/>
                <w:sz w:val="20"/>
              </w:rPr>
              <w:t>приказом</w:t>
            </w:r>
            <w:r>
              <w:rPr>
                <w:rFonts w:ascii="Times New Roman"/>
                <w:b w:val="false"/>
                <w:i w:val="false"/>
                <w:color w:val="000000"/>
                <w:sz w:val="20"/>
              </w:rPr>
              <w:t xml:space="preserve"> № ҚР ДСМ-175/2020).</w:t>
            </w:r>
            <w:r>
              <w:br/>
            </w:r>
            <w:r>
              <w:rPr>
                <w:rFonts w:ascii="Times New Roman"/>
                <w:b w:val="false"/>
                <w:i w:val="false"/>
                <w:color w:val="000000"/>
                <w:sz w:val="20"/>
              </w:rPr>
              <w:t>
</w:t>
            </w:r>
            <w:r>
              <w:rPr>
                <w:rFonts w:ascii="Times New Roman"/>
                <w:b w:val="false"/>
                <w:i w:val="false"/>
                <w:color w:val="000000"/>
                <w:sz w:val="20"/>
              </w:rPr>
              <w:t>В случаях осуществления ограничительных мероприятий, введения чрезвычайного положения, возникновения чрезвычайных ситуаций социального,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w:t>
            </w:r>
            <w:r>
              <w:br/>
            </w:r>
            <w:r>
              <w:rPr>
                <w:rFonts w:ascii="Times New Roman"/>
                <w:b w:val="false"/>
                <w:i w:val="false"/>
                <w:color w:val="000000"/>
                <w:sz w:val="20"/>
              </w:rPr>
              <w:t>
</w:t>
            </w:r>
            <w:r>
              <w:rPr>
                <w:rFonts w:ascii="Times New Roman"/>
                <w:b w:val="false"/>
                <w:i w:val="false"/>
                <w:color w:val="000000"/>
                <w:sz w:val="20"/>
              </w:rPr>
              <w:t>5) сертификат ЕНТ;</w:t>
            </w:r>
            <w:r>
              <w:br/>
            </w:r>
            <w:r>
              <w:rPr>
                <w:rFonts w:ascii="Times New Roman"/>
                <w:b w:val="false"/>
                <w:i w:val="false"/>
                <w:color w:val="000000"/>
                <w:sz w:val="20"/>
              </w:rPr>
              <w:t>
</w:t>
            </w:r>
            <w:r>
              <w:rPr>
                <w:rFonts w:ascii="Times New Roman"/>
                <w:b w:val="false"/>
                <w:i w:val="false"/>
                <w:color w:val="000000"/>
                <w:sz w:val="20"/>
              </w:rPr>
              <w:t>6) электронное свидетельство о присуждении образовательного гранта (при наличии).</w:t>
            </w:r>
            <w:r>
              <w:br/>
            </w:r>
            <w:r>
              <w:rPr>
                <w:rFonts w:ascii="Times New Roman"/>
                <w:b w:val="false"/>
                <w:i w:val="false"/>
                <w:color w:val="000000"/>
                <w:sz w:val="20"/>
              </w:rPr>
              <w:t>
</w:t>
            </w:r>
            <w:r>
              <w:rPr>
                <w:rFonts w:ascii="Times New Roman"/>
                <w:b w:val="false"/>
                <w:i w:val="false"/>
                <w:color w:val="000000"/>
                <w:sz w:val="20"/>
              </w:rPr>
              <w:t>Сведения о документе, удостоверяющем личность, об общем среднем (среднем общем), техническом и профессиональном (начальном и среднем профессиональном, послесреднем) образовании медицинскую справку, электронный сертификат ЕНТ и электронное свидетельство о присуждении образовательного гранта (в случае наличия в информационных системах), услугодатель получает посредством информационной системы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После получения в "личном кабинете" услугополучателем на портале уведомления о приеме документов для зачисления в ОВПО услугополучатель представляет услугодателю оригиналы документов в сроки с 10 по 25 августа календарного года.</w:t>
            </w:r>
          </w:p>
          <w:bookmarkEnd w:id="157"/>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58"/>
          <w:p>
            <w:pPr>
              <w:spacing w:after="20"/>
              <w:ind w:left="20"/>
              <w:jc w:val="both"/>
            </w:pPr>
            <w:r>
              <w:rPr>
                <w:rFonts w:ascii="Times New Roman"/>
                <w:b w:val="false"/>
                <w:i w:val="false"/>
                <w:color w:val="000000"/>
                <w:sz w:val="20"/>
              </w:rPr>
              <w:t>
Услугодатель отказывает в оказании государственной услуги по следующим основаниям:</w:t>
            </w:r>
            <w:r>
              <w:br/>
            </w:r>
            <w:r>
              <w:rPr>
                <w:rFonts w:ascii="Times New Roman"/>
                <w:b w:val="false"/>
                <w:i w:val="false"/>
                <w:color w:val="000000"/>
                <w:sz w:val="20"/>
              </w:rPr>
              <w:t>
</w:t>
            </w:r>
            <w:r>
              <w:rPr>
                <w:rFonts w:ascii="Times New Roman"/>
                <w:b w:val="false"/>
                <w:i w:val="false"/>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2) услугополучателем представлен не полный пакет документов для получения государственной услуги;</w:t>
            </w:r>
            <w:r>
              <w:br/>
            </w:r>
            <w:r>
              <w:rPr>
                <w:rFonts w:ascii="Times New Roman"/>
                <w:b w:val="false"/>
                <w:i w:val="false"/>
                <w:color w:val="000000"/>
                <w:sz w:val="20"/>
              </w:rPr>
              <w:t>
3) услугополучателем пакет документов представлены позднее установленных сроков.</w:t>
            </w:r>
          </w:p>
          <w:bookmarkEnd w:id="158"/>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10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59"/>
          <w:p>
            <w:pPr>
              <w:spacing w:after="20"/>
              <w:ind w:left="20"/>
              <w:jc w:val="both"/>
            </w:pPr>
            <w:r>
              <w:rPr>
                <w:rFonts w:ascii="Times New Roman"/>
                <w:b w:val="false"/>
                <w:i w:val="false"/>
                <w:color w:val="000000"/>
                <w:sz w:val="20"/>
              </w:rPr>
              <w:t>
1) максимально допустимое время ожидания для сдачи пакета документов услугополучателем – 15 минут;</w:t>
            </w:r>
            <w:r>
              <w:br/>
            </w:r>
            <w:r>
              <w:rPr>
                <w:rFonts w:ascii="Times New Roman"/>
                <w:b w:val="false"/>
                <w:i w:val="false"/>
                <w:color w:val="000000"/>
                <w:sz w:val="20"/>
              </w:rPr>
              <w:t>
</w:t>
            </w:r>
            <w:r>
              <w:rPr>
                <w:rFonts w:ascii="Times New Roman"/>
                <w:b w:val="false"/>
                <w:i w:val="false"/>
                <w:color w:val="000000"/>
                <w:sz w:val="20"/>
              </w:rPr>
              <w:t>2) максимально допустимое время обслуживания услугополучателя – 15 минут (с учетом практики).</w:t>
            </w:r>
            <w:r>
              <w:br/>
            </w:r>
            <w:r>
              <w:rPr>
                <w:rFonts w:ascii="Times New Roman"/>
                <w:b w:val="false"/>
                <w:i w:val="false"/>
                <w:color w:val="000000"/>
                <w:sz w:val="20"/>
              </w:rPr>
              <w:t>
</w:t>
            </w:r>
            <w:r>
              <w:rPr>
                <w:rFonts w:ascii="Times New Roman"/>
                <w:b w:val="false"/>
                <w:i w:val="false"/>
                <w:color w:val="000000"/>
                <w:sz w:val="20"/>
              </w:rPr>
              <w:t>Услугополучатель получает государственную услугу в электронной форме через портал при условии наличия ЭЦП.</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 Единого контакт-центра.</w:t>
            </w:r>
            <w:r>
              <w:br/>
            </w:r>
            <w:r>
              <w:rPr>
                <w:rFonts w:ascii="Times New Roman"/>
                <w:b w:val="false"/>
                <w:i w:val="false"/>
                <w:color w:val="000000"/>
                <w:sz w:val="20"/>
              </w:rPr>
              <w:t>
</w:t>
            </w:r>
            <w:r>
              <w:rPr>
                <w:rFonts w:ascii="Times New Roman"/>
                <w:b w:val="false"/>
                <w:i w:val="false"/>
                <w:color w:val="000000"/>
                <w:sz w:val="20"/>
              </w:rPr>
              <w:t>Контактные телефоны справочных служб услугодателя по вопросам оказания государственной услуги размещены на интернет-ресурсе Министерства:</w:t>
            </w:r>
            <w:r>
              <w:br/>
            </w:r>
            <w:r>
              <w:rPr>
                <w:rFonts w:ascii="Times New Roman"/>
                <w:b w:val="false"/>
                <w:i w:val="false"/>
                <w:color w:val="000000"/>
                <w:sz w:val="20"/>
              </w:rPr>
              <w:t>
</w:t>
            </w:r>
            <w:r>
              <w:rPr>
                <w:rFonts w:ascii="Times New Roman"/>
                <w:b w:val="false"/>
                <w:i w:val="false"/>
                <w:color w:val="000000"/>
                <w:sz w:val="20"/>
              </w:rPr>
              <w:t>www.edu.gov.kz и Единого контакт-центра: 8-800-080-7777, 1414.</w:t>
            </w:r>
            <w:r>
              <w:br/>
            </w:r>
            <w:r>
              <w:rPr>
                <w:rFonts w:ascii="Times New Roman"/>
                <w:b w:val="false"/>
                <w:i w:val="false"/>
                <w:color w:val="000000"/>
                <w:sz w:val="20"/>
              </w:rPr>
              <w:t>
Единого контакт-центра "1414", 8-800-080-7777.</w:t>
            </w:r>
          </w:p>
          <w:bookmarkEnd w:id="15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мая 2021 года № 241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 xml:space="preserve">к Типовым Правилам приема </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28"/>
        <w:gridCol w:w="1163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"Прием документов и зачисление в организации высшего и (или) послевузовского образования для обучения по образовательным программам послевузовского образования"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организациями высшего и послевузовского образования (ОВПО) (далее – услугодатель).</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1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60"/>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r>
              <w:br/>
            </w:r>
            <w:r>
              <w:rPr>
                <w:rFonts w:ascii="Times New Roman"/>
                <w:b w:val="false"/>
                <w:i w:val="false"/>
                <w:color w:val="000000"/>
                <w:sz w:val="20"/>
              </w:rPr>
              <w:t>
</w:t>
            </w:r>
            <w:r>
              <w:rPr>
                <w:rFonts w:ascii="Times New Roman"/>
                <w:b w:val="false"/>
                <w:i w:val="false"/>
                <w:color w:val="000000"/>
                <w:sz w:val="20"/>
              </w:rPr>
              <w:t>1) услугодателя;</w:t>
            </w:r>
            <w:r>
              <w:br/>
            </w:r>
            <w:r>
              <w:rPr>
                <w:rFonts w:ascii="Times New Roman"/>
                <w:b w:val="false"/>
                <w:i w:val="false"/>
                <w:color w:val="000000"/>
                <w:sz w:val="20"/>
              </w:rPr>
              <w:t>
2) веб-портал "электронного правительства" www.egov.kz (далее – портал).</w:t>
            </w:r>
          </w:p>
          <w:bookmarkEnd w:id="160"/>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61"/>
          <w:p>
            <w:pPr>
              <w:spacing w:after="20"/>
              <w:ind w:left="20"/>
              <w:jc w:val="both"/>
            </w:pPr>
            <w:r>
              <w:rPr>
                <w:rFonts w:ascii="Times New Roman"/>
                <w:b w:val="false"/>
                <w:i w:val="false"/>
                <w:color w:val="000000"/>
                <w:sz w:val="20"/>
              </w:rPr>
              <w:t>
С момента сдачи пакета документов услугодателю для услугополучателей, поступающих по образовательным программам послевузовского образования:</w:t>
            </w:r>
            <w:r>
              <w:br/>
            </w:r>
            <w:r>
              <w:rPr>
                <w:rFonts w:ascii="Times New Roman"/>
                <w:b w:val="false"/>
                <w:i w:val="false"/>
                <w:color w:val="000000"/>
                <w:sz w:val="20"/>
              </w:rPr>
              <w:t>
</w:t>
            </w:r>
            <w:r>
              <w:rPr>
                <w:rFonts w:ascii="Times New Roman"/>
                <w:b w:val="false"/>
                <w:i w:val="false"/>
                <w:color w:val="000000"/>
                <w:sz w:val="20"/>
              </w:rPr>
              <w:t>на магистратуру и резидентуру – с 20 по 28 августа календарного года;</w:t>
            </w:r>
            <w:r>
              <w:br/>
            </w:r>
            <w:r>
              <w:rPr>
                <w:rFonts w:ascii="Times New Roman"/>
                <w:b w:val="false"/>
                <w:i w:val="false"/>
                <w:color w:val="000000"/>
                <w:sz w:val="20"/>
              </w:rPr>
              <w:t>
</w:t>
            </w:r>
            <w:r>
              <w:rPr>
                <w:rFonts w:ascii="Times New Roman"/>
                <w:b w:val="false"/>
                <w:i w:val="false"/>
                <w:color w:val="000000"/>
                <w:sz w:val="20"/>
              </w:rPr>
              <w:t>на докторантуру – с 22 по 28 августа календарного года.</w:t>
            </w:r>
            <w:r>
              <w:br/>
            </w:r>
            <w:r>
              <w:rPr>
                <w:rFonts w:ascii="Times New Roman"/>
                <w:b w:val="false"/>
                <w:i w:val="false"/>
                <w:color w:val="000000"/>
                <w:sz w:val="20"/>
              </w:rPr>
              <w:t>
Зачисление в ОВПО осуществляется до 28 августа календарного года.</w:t>
            </w:r>
          </w:p>
          <w:bookmarkEnd w:id="161"/>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1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(или) бумажная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62"/>
          <w:p>
            <w:pPr>
              <w:spacing w:after="20"/>
              <w:ind w:left="20"/>
              <w:jc w:val="both"/>
            </w:pPr>
            <w:r>
              <w:rPr>
                <w:rFonts w:ascii="Times New Roman"/>
                <w:b w:val="false"/>
                <w:i w:val="false"/>
                <w:color w:val="000000"/>
                <w:sz w:val="20"/>
              </w:rPr>
              <w:t>
Результатом оказания государственной услуги является выдача расписка о приеме документов по форме, утвержденной приказом № 39 и приказ о зачислении в ОВПО, прошедших конкурсный отбор по итогам вступительных экзаменов до 28 августа календарного года.</w:t>
            </w:r>
            <w:r>
              <w:br/>
            </w:r>
            <w:r>
              <w:rPr>
                <w:rFonts w:ascii="Times New Roman"/>
                <w:b w:val="false"/>
                <w:i w:val="false"/>
                <w:color w:val="000000"/>
                <w:sz w:val="20"/>
              </w:rPr>
              <w:t>
</w:t>
            </w:r>
            <w:r>
              <w:rPr>
                <w:rFonts w:ascii="Times New Roman"/>
                <w:b w:val="false"/>
                <w:i w:val="false"/>
                <w:color w:val="000000"/>
                <w:sz w:val="20"/>
              </w:rPr>
              <w:t>Форма предоставления результата оказания государственной услуги: электронная или бумажная. При обращении к услугодателю за результатом оказания государственной услуги на бумажном носителе результат оформляется на бумажном носителе.</w:t>
            </w:r>
            <w:r>
              <w:br/>
            </w:r>
            <w:r>
              <w:rPr>
                <w:rFonts w:ascii="Times New Roman"/>
                <w:b w:val="false"/>
                <w:i w:val="false"/>
                <w:color w:val="000000"/>
                <w:sz w:val="20"/>
              </w:rPr>
              <w:t>
При обращении через портал в "личный кабинет" услугополучателя приходит уведомление о зачислении в организацию образования в форме электронного документа, подписанного электронной цифровой подписью (далее – ЭЦП) уполномоченного лица услугодателя.</w:t>
            </w:r>
          </w:p>
          <w:bookmarkEnd w:id="162"/>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63"/>
          <w:p>
            <w:pPr>
              <w:spacing w:after="20"/>
              <w:ind w:left="20"/>
              <w:jc w:val="both"/>
            </w:pPr>
            <w:r>
              <w:rPr>
                <w:rFonts w:ascii="Times New Roman"/>
                <w:b w:val="false"/>
                <w:i w:val="false"/>
                <w:color w:val="000000"/>
                <w:sz w:val="20"/>
              </w:rPr>
              <w:t>
Услугодателя: с понедельника по субботу включительно, за исключением выходных и праздничных дней, согласно трудовому законодательству Республики Казахстан, в соответствии с установленным графиком работы услугодателя с 9.00 до 18.30 часов, с перерывом на обед с 13.00 до 14.30 часов.</w:t>
            </w:r>
            <w:r>
              <w:br/>
            </w:r>
            <w:r>
              <w:rPr>
                <w:rFonts w:ascii="Times New Roman"/>
                <w:b w:val="false"/>
                <w:i w:val="false"/>
                <w:color w:val="000000"/>
                <w:sz w:val="20"/>
              </w:rPr>
              <w:t>
</w:t>
            </w:r>
            <w:r>
              <w:rPr>
                <w:rFonts w:ascii="Times New Roman"/>
                <w:b w:val="false"/>
                <w:i w:val="false"/>
                <w:color w:val="000000"/>
                <w:sz w:val="20"/>
              </w:rPr>
              <w:t>Портала: круглосуточно, за исключением технических перерывов в связи с проведением ремонтных работ.</w:t>
            </w:r>
            <w:r>
              <w:br/>
            </w:r>
            <w:r>
              <w:rPr>
                <w:rFonts w:ascii="Times New Roman"/>
                <w:b w:val="false"/>
                <w:i w:val="false"/>
                <w:color w:val="000000"/>
                <w:sz w:val="20"/>
              </w:rPr>
              <w:t>
</w:t>
            </w:r>
            <w:r>
              <w:rPr>
                <w:rFonts w:ascii="Times New Roman"/>
                <w:b w:val="false"/>
                <w:i w:val="false"/>
                <w:color w:val="000000"/>
                <w:sz w:val="20"/>
              </w:rPr>
              <w:t>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r>
              <w:br/>
            </w: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r>
              <w:br/>
            </w:r>
            <w:r>
              <w:rPr>
                <w:rFonts w:ascii="Times New Roman"/>
                <w:b w:val="false"/>
                <w:i w:val="false"/>
                <w:color w:val="000000"/>
                <w:sz w:val="20"/>
              </w:rPr>
              <w:t>
</w:t>
            </w:r>
            <w:r>
              <w:rPr>
                <w:rFonts w:ascii="Times New Roman"/>
                <w:b w:val="false"/>
                <w:i w:val="false"/>
                <w:color w:val="000000"/>
                <w:sz w:val="20"/>
              </w:rPr>
              <w:t>1) интернет-ресурсе Министерства: www.edu.gov.kz;</w:t>
            </w:r>
            <w:r>
              <w:br/>
            </w:r>
            <w:r>
              <w:rPr>
                <w:rFonts w:ascii="Times New Roman"/>
                <w:b w:val="false"/>
                <w:i w:val="false"/>
                <w:color w:val="000000"/>
                <w:sz w:val="20"/>
              </w:rPr>
              <w:t>
2) портале: www.egov.kz.</w:t>
            </w:r>
          </w:p>
          <w:bookmarkEnd w:id="163"/>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64"/>
          <w:p>
            <w:pPr>
              <w:spacing w:after="20"/>
              <w:ind w:left="20"/>
              <w:jc w:val="both"/>
            </w:pPr>
            <w:r>
              <w:rPr>
                <w:rFonts w:ascii="Times New Roman"/>
                <w:b w:val="false"/>
                <w:i w:val="false"/>
                <w:color w:val="000000"/>
                <w:sz w:val="20"/>
              </w:rPr>
              <w:t>
1. Лица, поступающие в магистратуру или резидентуру:</w:t>
            </w:r>
            <w:r>
              <w:br/>
            </w:r>
            <w:r>
              <w:rPr>
                <w:rFonts w:ascii="Times New Roman"/>
                <w:b w:val="false"/>
                <w:i w:val="false"/>
                <w:color w:val="000000"/>
                <w:sz w:val="20"/>
              </w:rPr>
              <w:t>
</w:t>
            </w:r>
            <w:r>
              <w:rPr>
                <w:rFonts w:ascii="Times New Roman"/>
                <w:b w:val="false"/>
                <w:i w:val="false"/>
                <w:color w:val="000000"/>
                <w:sz w:val="20"/>
              </w:rPr>
              <w:t>при обращении в ОВПО:</w:t>
            </w:r>
            <w:r>
              <w:br/>
            </w:r>
            <w:r>
              <w:rPr>
                <w:rFonts w:ascii="Times New Roman"/>
                <w:b w:val="false"/>
                <w:i w:val="false"/>
                <w:color w:val="000000"/>
                <w:sz w:val="20"/>
              </w:rPr>
              <w:t>
</w:t>
            </w:r>
            <w:r>
              <w:rPr>
                <w:rFonts w:ascii="Times New Roman"/>
                <w:b w:val="false"/>
                <w:i w:val="false"/>
                <w:color w:val="000000"/>
                <w:sz w:val="20"/>
              </w:rPr>
              <w:t>1) заявление на имя руководителя ОВПО в произвольной форме;</w:t>
            </w:r>
            <w:r>
              <w:br/>
            </w:r>
            <w:r>
              <w:rPr>
                <w:rFonts w:ascii="Times New Roman"/>
                <w:b w:val="false"/>
                <w:i w:val="false"/>
                <w:color w:val="000000"/>
                <w:sz w:val="20"/>
              </w:rPr>
              <w:t>
</w:t>
            </w:r>
            <w:r>
              <w:rPr>
                <w:rFonts w:ascii="Times New Roman"/>
                <w:b w:val="false"/>
                <w:i w:val="false"/>
                <w:color w:val="000000"/>
                <w:sz w:val="20"/>
              </w:rPr>
              <w:t>2) документ о высшем образовании (подлинник);</w:t>
            </w:r>
            <w:r>
              <w:br/>
            </w:r>
            <w:r>
              <w:rPr>
                <w:rFonts w:ascii="Times New Roman"/>
                <w:b w:val="false"/>
                <w:i w:val="false"/>
                <w:color w:val="000000"/>
                <w:sz w:val="20"/>
              </w:rPr>
              <w:t>
</w:t>
            </w:r>
            <w:r>
              <w:rPr>
                <w:rFonts w:ascii="Times New Roman"/>
                <w:b w:val="false"/>
                <w:i w:val="false"/>
                <w:color w:val="000000"/>
                <w:sz w:val="20"/>
              </w:rPr>
              <w:t>3) свидетельство об окончании интернатуры (для поступления в резидентуру);</w:t>
            </w:r>
            <w:r>
              <w:br/>
            </w:r>
            <w:r>
              <w:rPr>
                <w:rFonts w:ascii="Times New Roman"/>
                <w:b w:val="false"/>
                <w:i w:val="false"/>
                <w:color w:val="000000"/>
                <w:sz w:val="20"/>
              </w:rPr>
              <w:t>
</w:t>
            </w:r>
            <w:r>
              <w:rPr>
                <w:rFonts w:ascii="Times New Roman"/>
                <w:b w:val="false"/>
                <w:i w:val="false"/>
                <w:color w:val="000000"/>
                <w:sz w:val="20"/>
              </w:rPr>
              <w:t>4) документ, удостоверяющий личность (требуется для идентификации личности);</w:t>
            </w:r>
            <w:r>
              <w:br/>
            </w:r>
            <w:r>
              <w:rPr>
                <w:rFonts w:ascii="Times New Roman"/>
                <w:b w:val="false"/>
                <w:i w:val="false"/>
                <w:color w:val="000000"/>
                <w:sz w:val="20"/>
              </w:rPr>
              <w:t>
</w:t>
            </w:r>
            <w:r>
              <w:rPr>
                <w:rFonts w:ascii="Times New Roman"/>
                <w:b w:val="false"/>
                <w:i w:val="false"/>
                <w:color w:val="000000"/>
                <w:sz w:val="20"/>
              </w:rPr>
              <w:t>5) шесть фотографий размером 3x4 сантиметра;</w:t>
            </w:r>
            <w:r>
              <w:br/>
            </w:r>
            <w:r>
              <w:rPr>
                <w:rFonts w:ascii="Times New Roman"/>
                <w:b w:val="false"/>
                <w:i w:val="false"/>
                <w:color w:val="000000"/>
                <w:sz w:val="20"/>
              </w:rPr>
              <w:t>
</w:t>
            </w:r>
            <w:r>
              <w:rPr>
                <w:rFonts w:ascii="Times New Roman"/>
                <w:b w:val="false"/>
                <w:i w:val="false"/>
                <w:color w:val="000000"/>
                <w:sz w:val="20"/>
              </w:rPr>
              <w:t xml:space="preserve">6) медицинскую справку по форме 075/у в электронном формате, утвержденную </w:t>
            </w:r>
            <w:r>
              <w:rPr>
                <w:rFonts w:ascii="Times New Roman"/>
                <w:b w:val="false"/>
                <w:i w:val="false"/>
                <w:color w:val="000000"/>
                <w:sz w:val="20"/>
              </w:rPr>
              <w:t>приказом</w:t>
            </w:r>
            <w:r>
              <w:rPr>
                <w:rFonts w:ascii="Times New Roman"/>
                <w:b w:val="false"/>
                <w:i w:val="false"/>
                <w:color w:val="000000"/>
                <w:sz w:val="20"/>
              </w:rPr>
              <w:t xml:space="preserve"> № ҚР ДСМ-175/2020.</w:t>
            </w:r>
            <w:r>
              <w:br/>
            </w:r>
            <w:r>
              <w:rPr>
                <w:rFonts w:ascii="Times New Roman"/>
                <w:b w:val="false"/>
                <w:i w:val="false"/>
                <w:color w:val="000000"/>
                <w:sz w:val="20"/>
              </w:rPr>
              <w:t>
</w:t>
            </w:r>
            <w:r>
              <w:rPr>
                <w:rFonts w:ascii="Times New Roman"/>
                <w:b w:val="false"/>
                <w:i w:val="false"/>
                <w:color w:val="000000"/>
                <w:sz w:val="20"/>
              </w:rPr>
              <w:t>В случаях осуществления ограничительных мероприятий, введения чрезвычайного положения, возникновения чрезвычайных ситуаций социального,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w:t>
            </w:r>
            <w:r>
              <w:br/>
            </w:r>
            <w:r>
              <w:rPr>
                <w:rFonts w:ascii="Times New Roman"/>
                <w:b w:val="false"/>
                <w:i w:val="false"/>
                <w:color w:val="000000"/>
                <w:sz w:val="20"/>
              </w:rPr>
              <w:t>
</w:t>
            </w:r>
            <w:r>
              <w:rPr>
                <w:rFonts w:ascii="Times New Roman"/>
                <w:b w:val="false"/>
                <w:i w:val="false"/>
                <w:color w:val="000000"/>
                <w:sz w:val="20"/>
              </w:rPr>
              <w:t>7) сертификат о сдаче теста по иностранному языку (английский, немецкий, французский) по программам International English Language Tests System (IELTS, пороговый балл - не менее 6,0), IELTS INDICATOR (АЙЛТС Индикатор), пороговый балл – не менее 6,0, Test of English as a Foreign Language Institutional Testing Programm (TOEFL ITP (ТОЙФЛ АйТиПи) пороговый балл – не менее 543 баллов, Test of English as a Foreign Language Institutional Testing Programm Internet-based Test (TOEFL IBT) пороговый балл – не менее 60, Test of English as a Foreign Language Paper-based testing (TOEFL PBT) пороговый балл – не менее 498, Deutsche Sprachpruеfung fuеr den Hochschulzugang (DSH, Niveau С1/уровень C1), TestDaF-Prufung (NiveauC1/уровень C1), Test de Franзais International™ (TFI– не ниже уровня В1 по секциям чтения и аудирования), Diplome d’Etudes en Langue franзaise (DELF, уровень B2), Diplome Approfondi de Langue franзaise (DALF, уровень C1), Test de connaissance du franзais (TCF – не менее 50 баллов) (в случае наличия);</w:t>
            </w:r>
            <w:r>
              <w:br/>
            </w:r>
            <w:r>
              <w:rPr>
                <w:rFonts w:ascii="Times New Roman"/>
                <w:b w:val="false"/>
                <w:i w:val="false"/>
                <w:color w:val="000000"/>
                <w:sz w:val="20"/>
              </w:rPr>
              <w:t>
</w:t>
            </w:r>
            <w:r>
              <w:rPr>
                <w:rFonts w:ascii="Times New Roman"/>
                <w:b w:val="false"/>
                <w:i w:val="false"/>
                <w:color w:val="000000"/>
                <w:sz w:val="20"/>
              </w:rPr>
              <w:t>8) документ, подтверждающий трудовую деятельность (для лиц, имеющих трудовой стаж);</w:t>
            </w:r>
            <w:r>
              <w:br/>
            </w:r>
            <w:r>
              <w:rPr>
                <w:rFonts w:ascii="Times New Roman"/>
                <w:b w:val="false"/>
                <w:i w:val="false"/>
                <w:color w:val="000000"/>
                <w:sz w:val="20"/>
              </w:rPr>
              <w:t>
</w:t>
            </w:r>
            <w:r>
              <w:rPr>
                <w:rFonts w:ascii="Times New Roman"/>
                <w:b w:val="false"/>
                <w:i w:val="false"/>
                <w:color w:val="000000"/>
                <w:sz w:val="20"/>
              </w:rPr>
              <w:t>9) список научных и научно-методических работ (в случае их наличия).</w:t>
            </w:r>
            <w:r>
              <w:br/>
            </w:r>
            <w:r>
              <w:rPr>
                <w:rFonts w:ascii="Times New Roman"/>
                <w:b w:val="false"/>
                <w:i w:val="false"/>
                <w:color w:val="000000"/>
                <w:sz w:val="20"/>
              </w:rPr>
              <w:t>
</w:t>
            </w:r>
            <w:r>
              <w:rPr>
                <w:rFonts w:ascii="Times New Roman"/>
                <w:b w:val="false"/>
                <w:i w:val="false"/>
                <w:color w:val="000000"/>
                <w:sz w:val="20"/>
              </w:rPr>
              <w:t>Документы, перечисленные в подпунктах 3), 7) и 8) предоставляются в подлинниках и копиях, после сверки которых подлинники возвращаются услугополучателю.</w:t>
            </w:r>
            <w:r>
              <w:br/>
            </w:r>
            <w:r>
              <w:rPr>
                <w:rFonts w:ascii="Times New Roman"/>
                <w:b w:val="false"/>
                <w:i w:val="false"/>
                <w:color w:val="000000"/>
                <w:sz w:val="20"/>
              </w:rPr>
              <w:t>
</w:t>
            </w:r>
            <w:r>
              <w:rPr>
                <w:rFonts w:ascii="Times New Roman"/>
                <w:b w:val="false"/>
                <w:i w:val="false"/>
                <w:color w:val="000000"/>
                <w:sz w:val="20"/>
              </w:rPr>
              <w:t>При предоставлении неполного перечня документов, указанных в настоящем пункте, приемная комиссия ОВПО не принимает документы от поступающих.</w:t>
            </w:r>
            <w:r>
              <w:br/>
            </w:r>
            <w:r>
              <w:rPr>
                <w:rFonts w:ascii="Times New Roman"/>
                <w:b w:val="false"/>
                <w:i w:val="false"/>
                <w:color w:val="000000"/>
                <w:sz w:val="20"/>
              </w:rPr>
              <w:t>
</w:t>
            </w:r>
            <w:r>
              <w:rPr>
                <w:rFonts w:ascii="Times New Roman"/>
                <w:b w:val="false"/>
                <w:i w:val="false"/>
                <w:color w:val="000000"/>
                <w:sz w:val="20"/>
              </w:rPr>
              <w:t>при обращении через портал:</w:t>
            </w:r>
            <w:r>
              <w:br/>
            </w:r>
            <w:r>
              <w:rPr>
                <w:rFonts w:ascii="Times New Roman"/>
                <w:b w:val="false"/>
                <w:i w:val="false"/>
                <w:color w:val="000000"/>
                <w:sz w:val="20"/>
              </w:rPr>
              <w:t>
</w:t>
            </w:r>
            <w:r>
              <w:rPr>
                <w:rFonts w:ascii="Times New Roman"/>
                <w:b w:val="false"/>
                <w:i w:val="false"/>
                <w:color w:val="000000"/>
                <w:sz w:val="20"/>
              </w:rPr>
              <w:t>1) запрос в форме электронного документа, подписанного ЭЦП услугополучателя;</w:t>
            </w:r>
            <w:r>
              <w:br/>
            </w:r>
            <w:r>
              <w:rPr>
                <w:rFonts w:ascii="Times New Roman"/>
                <w:b w:val="false"/>
                <w:i w:val="false"/>
                <w:color w:val="000000"/>
                <w:sz w:val="20"/>
              </w:rPr>
              <w:t>
</w:t>
            </w:r>
            <w:r>
              <w:rPr>
                <w:rFonts w:ascii="Times New Roman"/>
                <w:b w:val="false"/>
                <w:i w:val="false"/>
                <w:color w:val="000000"/>
                <w:sz w:val="20"/>
              </w:rPr>
              <w:t>2) электронный документ о высшем образовании;</w:t>
            </w:r>
            <w:r>
              <w:br/>
            </w:r>
            <w:r>
              <w:rPr>
                <w:rFonts w:ascii="Times New Roman"/>
                <w:b w:val="false"/>
                <w:i w:val="false"/>
                <w:color w:val="000000"/>
                <w:sz w:val="20"/>
              </w:rPr>
              <w:t>
</w:t>
            </w:r>
            <w:r>
              <w:rPr>
                <w:rFonts w:ascii="Times New Roman"/>
                <w:b w:val="false"/>
                <w:i w:val="false"/>
                <w:color w:val="000000"/>
                <w:sz w:val="20"/>
              </w:rPr>
              <w:t>3) электронное свидетельство об окончании интернатуры (для поступления в резидентуру);</w:t>
            </w:r>
            <w:r>
              <w:br/>
            </w:r>
            <w:r>
              <w:rPr>
                <w:rFonts w:ascii="Times New Roman"/>
                <w:b w:val="false"/>
                <w:i w:val="false"/>
                <w:color w:val="000000"/>
                <w:sz w:val="20"/>
              </w:rPr>
              <w:t>
</w:t>
            </w:r>
            <w:r>
              <w:rPr>
                <w:rFonts w:ascii="Times New Roman"/>
                <w:b w:val="false"/>
                <w:i w:val="false"/>
                <w:color w:val="000000"/>
                <w:sz w:val="20"/>
              </w:rPr>
              <w:t>4) электронный сертификат о сдаче теста по иностранному языку (английский, немецкий, французский) по программам International English Language Tests System (IELTS, пороговый балл - не менее 6,0), IELTS INDICATOR (АЙЛТС Индикатор) пороговый балл – не менее 6,0, Test of English as a Foreign Language Institutional Testing Programm (TOEFL ITP (ТОЙФЛ АйТиПи) пороговый балл – не менее 543 баллов, Test of English as a Foreign Language Institutional Testing Programm Internet-based Test (TOEFL IBT) пороговый балл – не менее 60, Test of English as a Foreign Language Paper-based testing (TOEFL PBT) пороговый балл – не менее 498, Deutsche Sprachpruеfung fuеr den Hochschulzugang (DSH, Niveau С1/уровень C1), TestDaF-Prufung (NiveauC1/уровень C1), Test de Franзais International™ (TFI– не ниже уровня В1 по секциям чтения и аудирования), Diplome d’Etudes en Langue franзaise (DELF, уровень B2), Diplome Approfondi de Langue franзaise (DALF, уровень C1), Test de connaissance du franзais (TCF – не менее 50 баллов) (в случае наличия);</w:t>
            </w:r>
            <w:r>
              <w:br/>
            </w:r>
            <w:r>
              <w:rPr>
                <w:rFonts w:ascii="Times New Roman"/>
                <w:b w:val="false"/>
                <w:i w:val="false"/>
                <w:color w:val="000000"/>
                <w:sz w:val="20"/>
              </w:rPr>
              <w:t>
</w:t>
            </w:r>
            <w:r>
              <w:rPr>
                <w:rFonts w:ascii="Times New Roman"/>
                <w:b w:val="false"/>
                <w:i w:val="false"/>
                <w:color w:val="000000"/>
                <w:sz w:val="20"/>
              </w:rPr>
              <w:t>5) электронный документ, подтверждающий трудовую деятельность (для лиц, имеющих трудовой стаж);</w:t>
            </w:r>
            <w:r>
              <w:br/>
            </w:r>
            <w:r>
              <w:rPr>
                <w:rFonts w:ascii="Times New Roman"/>
                <w:b w:val="false"/>
                <w:i w:val="false"/>
                <w:color w:val="000000"/>
                <w:sz w:val="20"/>
              </w:rPr>
              <w:t>
</w:t>
            </w:r>
            <w:r>
              <w:rPr>
                <w:rFonts w:ascii="Times New Roman"/>
                <w:b w:val="false"/>
                <w:i w:val="false"/>
                <w:color w:val="000000"/>
                <w:sz w:val="20"/>
              </w:rPr>
              <w:t>6) цифровое фото размером 3x4 сантиметров;</w:t>
            </w:r>
            <w:r>
              <w:br/>
            </w:r>
            <w:r>
              <w:rPr>
                <w:rFonts w:ascii="Times New Roman"/>
                <w:b w:val="false"/>
                <w:i w:val="false"/>
                <w:color w:val="000000"/>
                <w:sz w:val="20"/>
              </w:rPr>
              <w:t>
</w:t>
            </w:r>
            <w:r>
              <w:rPr>
                <w:rFonts w:ascii="Times New Roman"/>
                <w:b w:val="false"/>
                <w:i w:val="false"/>
                <w:color w:val="000000"/>
                <w:sz w:val="20"/>
              </w:rPr>
              <w:t xml:space="preserve">7) медицинскую справку по форме 075/у в электронном формате, утвержденную </w:t>
            </w:r>
            <w:r>
              <w:rPr>
                <w:rFonts w:ascii="Times New Roman"/>
                <w:b w:val="false"/>
                <w:i w:val="false"/>
                <w:color w:val="000000"/>
                <w:sz w:val="20"/>
              </w:rPr>
              <w:t>приказом</w:t>
            </w:r>
            <w:r>
              <w:rPr>
                <w:rFonts w:ascii="Times New Roman"/>
                <w:b w:val="false"/>
                <w:i w:val="false"/>
                <w:color w:val="000000"/>
                <w:sz w:val="20"/>
              </w:rPr>
              <w:t xml:space="preserve"> № ҚР ДСМ-175/2020).</w:t>
            </w:r>
            <w:r>
              <w:br/>
            </w:r>
            <w:r>
              <w:rPr>
                <w:rFonts w:ascii="Times New Roman"/>
                <w:b w:val="false"/>
                <w:i w:val="false"/>
                <w:color w:val="000000"/>
                <w:sz w:val="20"/>
              </w:rPr>
              <w:t>
</w:t>
            </w:r>
            <w:r>
              <w:rPr>
                <w:rFonts w:ascii="Times New Roman"/>
                <w:b w:val="false"/>
                <w:i w:val="false"/>
                <w:color w:val="000000"/>
                <w:sz w:val="20"/>
              </w:rPr>
              <w:t>В случаях осуществления ограничительных мероприятий, введения чрезвычайного положения, возникновения чрезвычайных ситуаций социального,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w:t>
            </w:r>
            <w:r>
              <w:br/>
            </w:r>
            <w:r>
              <w:rPr>
                <w:rFonts w:ascii="Times New Roman"/>
                <w:b w:val="false"/>
                <w:i w:val="false"/>
                <w:color w:val="000000"/>
                <w:sz w:val="20"/>
              </w:rPr>
              <w:t>
</w:t>
            </w:r>
            <w:r>
              <w:rPr>
                <w:rFonts w:ascii="Times New Roman"/>
                <w:b w:val="false"/>
                <w:i w:val="false"/>
                <w:color w:val="000000"/>
                <w:sz w:val="20"/>
              </w:rPr>
              <w:t>8) список научных и научно-методических работ (в случае их наличия).</w:t>
            </w:r>
            <w:r>
              <w:br/>
            </w: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документ о высшем образовании, медицинскую справку, свидетельство об окончании интернатуры предоставляются услугодателю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При обращении через портал услугополучателю в "личный кабинет" направляется уведомление о принятии запроса для оказания государственной услуги в форме электронного документа, удостоверенного ЭЦП.</w:t>
            </w:r>
            <w:r>
              <w:br/>
            </w:r>
            <w:r>
              <w:rPr>
                <w:rFonts w:ascii="Times New Roman"/>
                <w:b w:val="false"/>
                <w:i w:val="false"/>
                <w:color w:val="000000"/>
                <w:sz w:val="20"/>
              </w:rPr>
              <w:t>
</w:t>
            </w:r>
            <w:r>
              <w:rPr>
                <w:rFonts w:ascii="Times New Roman"/>
                <w:b w:val="false"/>
                <w:i w:val="false"/>
                <w:color w:val="000000"/>
                <w:sz w:val="20"/>
              </w:rPr>
              <w:t>Услугополучателю выдается расписка о приеме документов.</w:t>
            </w:r>
            <w:r>
              <w:br/>
            </w:r>
            <w:r>
              <w:rPr>
                <w:rFonts w:ascii="Times New Roman"/>
                <w:b w:val="false"/>
                <w:i w:val="false"/>
                <w:color w:val="000000"/>
                <w:sz w:val="20"/>
              </w:rPr>
              <w:t>
</w:t>
            </w:r>
            <w:r>
              <w:rPr>
                <w:rFonts w:ascii="Times New Roman"/>
                <w:b w:val="false"/>
                <w:i w:val="false"/>
                <w:color w:val="000000"/>
                <w:sz w:val="20"/>
              </w:rPr>
              <w:t>2. Лица, поступающие в докторантуру, подают следующий пакет документов:</w:t>
            </w:r>
            <w:r>
              <w:br/>
            </w:r>
            <w:r>
              <w:rPr>
                <w:rFonts w:ascii="Times New Roman"/>
                <w:b w:val="false"/>
                <w:i w:val="false"/>
                <w:color w:val="000000"/>
                <w:sz w:val="20"/>
              </w:rPr>
              <w:t>
</w:t>
            </w:r>
            <w:r>
              <w:rPr>
                <w:rFonts w:ascii="Times New Roman"/>
                <w:b w:val="false"/>
                <w:i w:val="false"/>
                <w:color w:val="000000"/>
                <w:sz w:val="20"/>
              </w:rPr>
              <w:t>при обращении в ОВПО:</w:t>
            </w:r>
            <w:r>
              <w:br/>
            </w:r>
            <w:r>
              <w:rPr>
                <w:rFonts w:ascii="Times New Roman"/>
                <w:b w:val="false"/>
                <w:i w:val="false"/>
                <w:color w:val="000000"/>
                <w:sz w:val="20"/>
              </w:rPr>
              <w:t>
</w:t>
            </w:r>
            <w:r>
              <w:rPr>
                <w:rFonts w:ascii="Times New Roman"/>
                <w:b w:val="false"/>
                <w:i w:val="false"/>
                <w:color w:val="000000"/>
                <w:sz w:val="20"/>
              </w:rPr>
              <w:t>1) заявление на имя руководителя ОВПО (в произвольной форме);</w:t>
            </w:r>
            <w:r>
              <w:br/>
            </w:r>
            <w:r>
              <w:rPr>
                <w:rFonts w:ascii="Times New Roman"/>
                <w:b w:val="false"/>
                <w:i w:val="false"/>
                <w:color w:val="000000"/>
                <w:sz w:val="20"/>
              </w:rPr>
              <w:t>
</w:t>
            </w:r>
            <w:r>
              <w:rPr>
                <w:rFonts w:ascii="Times New Roman"/>
                <w:b w:val="false"/>
                <w:i w:val="false"/>
                <w:color w:val="000000"/>
                <w:sz w:val="20"/>
              </w:rPr>
              <w:t>2) документ об образовании (подлинник, при подаче документов в приемную комиссию);</w:t>
            </w:r>
            <w:r>
              <w:br/>
            </w:r>
            <w:r>
              <w:rPr>
                <w:rFonts w:ascii="Times New Roman"/>
                <w:b w:val="false"/>
                <w:i w:val="false"/>
                <w:color w:val="000000"/>
                <w:sz w:val="20"/>
              </w:rPr>
              <w:t>
</w:t>
            </w:r>
            <w:r>
              <w:rPr>
                <w:rFonts w:ascii="Times New Roman"/>
                <w:b w:val="false"/>
                <w:i w:val="false"/>
                <w:color w:val="000000"/>
                <w:sz w:val="20"/>
              </w:rPr>
              <w:t>3) документ удостоверяющий личность (требуется для идентификации личности);</w:t>
            </w:r>
            <w:r>
              <w:br/>
            </w:r>
            <w:r>
              <w:rPr>
                <w:rFonts w:ascii="Times New Roman"/>
                <w:b w:val="false"/>
                <w:i w:val="false"/>
                <w:color w:val="000000"/>
                <w:sz w:val="20"/>
              </w:rPr>
              <w:t>
</w:t>
            </w:r>
            <w:r>
              <w:rPr>
                <w:rFonts w:ascii="Times New Roman"/>
                <w:b w:val="false"/>
                <w:i w:val="false"/>
                <w:color w:val="000000"/>
                <w:sz w:val="20"/>
              </w:rPr>
              <w:t>4) электронный сертификат, подтверждающий владение иностранным языком (английский, немецкий, французский) по программам International English Language Tests System (IELTS, пороговый балл – не менее 5,5), IELTS INDICATOR (АЙЛТС Индикатор) пороговый балл – не менее 5,5, Test of English as a Foreign Language Institutional Testing Programm (TOEFL ITP (ТОЙФЛ АйТиПи) пороговый балл – не менее 460 баллов, Test of English as a Foreign Language Institutional Testing Programm Internet-based Test (TOEFL IBT) пороговый балл – не менее 46, Test of English as a Foreign Language Paper-based testing (TOEFL PBT) пороговый балл – не менее 453, Deutsche Sprachpruеfung fuеr den Hochschulzugang (DSH, Niveau В2/уровень В2), TestDaF-Prufung (Niveau В2/уровень В2), Test de Franзais International™ (TFI– не ниже уровня В2 по секциям чтения и аудирования), Diplom ed’Etudesen Langue franзaise (DELF, уровень B2), Diplome Approfondi de Langue franзaise (DALF, уровень В2), Test de connaissance du franзais (TCF – не менее 50 баллов);</w:t>
            </w:r>
            <w:r>
              <w:br/>
            </w:r>
            <w:r>
              <w:rPr>
                <w:rFonts w:ascii="Times New Roman"/>
                <w:b w:val="false"/>
                <w:i w:val="false"/>
                <w:color w:val="000000"/>
                <w:sz w:val="20"/>
              </w:rPr>
              <w:t>
</w:t>
            </w:r>
            <w:r>
              <w:rPr>
                <w:rFonts w:ascii="Times New Roman"/>
                <w:b w:val="false"/>
                <w:i w:val="false"/>
                <w:color w:val="000000"/>
                <w:sz w:val="20"/>
              </w:rPr>
              <w:t xml:space="preserve">5) медицинскую справку по форме 075/у в электронном формате, утвержденную </w:t>
            </w:r>
            <w:r>
              <w:rPr>
                <w:rFonts w:ascii="Times New Roman"/>
                <w:b w:val="false"/>
                <w:i w:val="false"/>
                <w:color w:val="000000"/>
                <w:sz w:val="20"/>
              </w:rPr>
              <w:t>приказом</w:t>
            </w:r>
            <w:r>
              <w:rPr>
                <w:rFonts w:ascii="Times New Roman"/>
                <w:b w:val="false"/>
                <w:i w:val="false"/>
                <w:color w:val="000000"/>
                <w:sz w:val="20"/>
              </w:rPr>
              <w:t xml:space="preserve"> № ҚР ДСМ-175/2020).</w:t>
            </w:r>
            <w:r>
              <w:br/>
            </w:r>
            <w:r>
              <w:rPr>
                <w:rFonts w:ascii="Times New Roman"/>
                <w:b w:val="false"/>
                <w:i w:val="false"/>
                <w:color w:val="000000"/>
                <w:sz w:val="20"/>
              </w:rPr>
              <w:t>
</w:t>
            </w:r>
            <w:r>
              <w:rPr>
                <w:rFonts w:ascii="Times New Roman"/>
                <w:b w:val="false"/>
                <w:i w:val="false"/>
                <w:color w:val="000000"/>
                <w:sz w:val="20"/>
              </w:rPr>
              <w:t>В случаях осуществления ограничительных мероприятий, введения чрезвычайного положения, возникновения чрезвычайных ситуаций социального,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w:t>
            </w:r>
            <w:r>
              <w:br/>
            </w:r>
            <w:r>
              <w:rPr>
                <w:rFonts w:ascii="Times New Roman"/>
                <w:b w:val="false"/>
                <w:i w:val="false"/>
                <w:color w:val="000000"/>
                <w:sz w:val="20"/>
              </w:rPr>
              <w:t>
</w:t>
            </w:r>
            <w:r>
              <w:rPr>
                <w:rFonts w:ascii="Times New Roman"/>
                <w:b w:val="false"/>
                <w:i w:val="false"/>
                <w:color w:val="000000"/>
                <w:sz w:val="20"/>
              </w:rPr>
              <w:t>6) шесть фотографий размером 3x4 сантиметра</w:t>
            </w:r>
            <w:r>
              <w:br/>
            </w:r>
            <w:r>
              <w:rPr>
                <w:rFonts w:ascii="Times New Roman"/>
                <w:b w:val="false"/>
                <w:i w:val="false"/>
                <w:color w:val="000000"/>
                <w:sz w:val="20"/>
              </w:rPr>
              <w:t>
</w:t>
            </w:r>
            <w:r>
              <w:rPr>
                <w:rFonts w:ascii="Times New Roman"/>
                <w:b w:val="false"/>
                <w:i w:val="false"/>
                <w:color w:val="000000"/>
                <w:sz w:val="20"/>
              </w:rPr>
              <w:t>7) личный листок по учету кадров или иной документ, подтверждающий трудовую деятельность, заверенный кадровой службой по месту работы;</w:t>
            </w:r>
            <w:r>
              <w:br/>
            </w:r>
            <w:r>
              <w:rPr>
                <w:rFonts w:ascii="Times New Roman"/>
                <w:b w:val="false"/>
                <w:i w:val="false"/>
                <w:color w:val="000000"/>
                <w:sz w:val="20"/>
              </w:rPr>
              <w:t>
</w:t>
            </w:r>
            <w:r>
              <w:rPr>
                <w:rFonts w:ascii="Times New Roman"/>
                <w:b w:val="false"/>
                <w:i w:val="false"/>
                <w:color w:val="000000"/>
                <w:sz w:val="20"/>
              </w:rPr>
              <w:t>8) список научных и научно-методических работ (научные публикации, план проведения исследований, эссе и другие документы) за последние 3 календарных года;</w:t>
            </w:r>
            <w:r>
              <w:br/>
            </w:r>
            <w:r>
              <w:rPr>
                <w:rFonts w:ascii="Times New Roman"/>
                <w:b w:val="false"/>
                <w:i w:val="false"/>
                <w:color w:val="000000"/>
                <w:sz w:val="20"/>
              </w:rPr>
              <w:t>
</w:t>
            </w:r>
            <w:r>
              <w:rPr>
                <w:rFonts w:ascii="Times New Roman"/>
                <w:b w:val="false"/>
                <w:i w:val="false"/>
                <w:color w:val="000000"/>
                <w:sz w:val="20"/>
              </w:rPr>
              <w:t>9) результаты предварительного отбора (по области образования "Здравоохранение").</w:t>
            </w:r>
            <w:r>
              <w:br/>
            </w:r>
            <w:r>
              <w:rPr>
                <w:rFonts w:ascii="Times New Roman"/>
                <w:b w:val="false"/>
                <w:i w:val="false"/>
                <w:color w:val="000000"/>
                <w:sz w:val="20"/>
              </w:rPr>
              <w:t>
</w:t>
            </w:r>
            <w:r>
              <w:rPr>
                <w:rFonts w:ascii="Times New Roman"/>
                <w:b w:val="false"/>
                <w:i w:val="false"/>
                <w:color w:val="000000"/>
                <w:sz w:val="20"/>
              </w:rPr>
              <w:t>Документы, перечисленные в подпунктах 4) и 7) предоставляются в подлинниках и копиях, после сверки которых подлинники возвращаются заявителю.</w:t>
            </w:r>
            <w:r>
              <w:br/>
            </w:r>
            <w:r>
              <w:rPr>
                <w:rFonts w:ascii="Times New Roman"/>
                <w:b w:val="false"/>
                <w:i w:val="false"/>
                <w:color w:val="000000"/>
                <w:sz w:val="20"/>
              </w:rPr>
              <w:t>
</w:t>
            </w:r>
            <w:r>
              <w:rPr>
                <w:rFonts w:ascii="Times New Roman"/>
                <w:b w:val="false"/>
                <w:i w:val="false"/>
                <w:color w:val="000000"/>
                <w:sz w:val="20"/>
              </w:rPr>
              <w:t>При предоставлении неполного перечня документов, указанных в настоящем пункте, приемная комиссия не принимает документы от поступающих при обращении через портал:</w:t>
            </w:r>
            <w:r>
              <w:br/>
            </w:r>
            <w:r>
              <w:rPr>
                <w:rFonts w:ascii="Times New Roman"/>
                <w:b w:val="false"/>
                <w:i w:val="false"/>
                <w:color w:val="000000"/>
                <w:sz w:val="20"/>
              </w:rPr>
              <w:t>
</w:t>
            </w:r>
            <w:r>
              <w:rPr>
                <w:rFonts w:ascii="Times New Roman"/>
                <w:b w:val="false"/>
                <w:i w:val="false"/>
                <w:color w:val="000000"/>
                <w:sz w:val="20"/>
              </w:rPr>
              <w:t>1) запрос в форме электронного документа, подписанного ЭЦП услугополучателя;</w:t>
            </w:r>
            <w:r>
              <w:br/>
            </w:r>
            <w:r>
              <w:rPr>
                <w:rFonts w:ascii="Times New Roman"/>
                <w:b w:val="false"/>
                <w:i w:val="false"/>
                <w:color w:val="000000"/>
                <w:sz w:val="20"/>
              </w:rPr>
              <w:t>
</w:t>
            </w:r>
            <w:r>
              <w:rPr>
                <w:rFonts w:ascii="Times New Roman"/>
                <w:b w:val="false"/>
                <w:i w:val="false"/>
                <w:color w:val="000000"/>
                <w:sz w:val="20"/>
              </w:rPr>
              <w:t>2) электронное обоснования планируемого диссертационного исследования, согласованное с предполагаемым отечественным или зарубежным научным консультантом;</w:t>
            </w:r>
            <w:r>
              <w:br/>
            </w:r>
            <w:r>
              <w:rPr>
                <w:rFonts w:ascii="Times New Roman"/>
                <w:b w:val="false"/>
                <w:i w:val="false"/>
                <w:color w:val="000000"/>
                <w:sz w:val="20"/>
              </w:rPr>
              <w:t>
</w:t>
            </w:r>
            <w:r>
              <w:rPr>
                <w:rFonts w:ascii="Times New Roman"/>
                <w:b w:val="false"/>
                <w:i w:val="false"/>
                <w:color w:val="000000"/>
                <w:sz w:val="20"/>
              </w:rPr>
              <w:t>3) электронный документ об образовании;</w:t>
            </w:r>
            <w:r>
              <w:br/>
            </w:r>
            <w:r>
              <w:rPr>
                <w:rFonts w:ascii="Times New Roman"/>
                <w:b w:val="false"/>
                <w:i w:val="false"/>
                <w:color w:val="000000"/>
                <w:sz w:val="20"/>
              </w:rPr>
              <w:t>
</w:t>
            </w:r>
            <w:r>
              <w:rPr>
                <w:rFonts w:ascii="Times New Roman"/>
                <w:b w:val="false"/>
                <w:i w:val="false"/>
                <w:color w:val="000000"/>
                <w:sz w:val="20"/>
              </w:rPr>
              <w:t>4) электронный сертификат о сдаче теста по иностранному языку (английский, немецкий, французский) по программам International English Language Tests System (IELTS, пороговый балл - не менее 5,5), IELTS INDICATOR (АЙЛТС Индикатор) пороговый балл – не менее 5,5, Test of English as a Foreign Language Institutional Testing Programm (TOEFL ITP (ТОЙФЛ АйТиПи) пороговый балл – не менее 460 баллов, Test of English as a Foreign Language Institutional Testing Programm Internet-based Test (TOEFL IBT) пороговый балл – не менее 46), Test of English as a Foreign Language Paper-based testing (TOEFL PBT) пороговый балл – не менее 453, Deutsche Sprachpruеfung fuеr den Hochschulzugang (DSH, Niveau В2/уровень В2), TestDaF-Prufung (Niveau В2/уровень В2), Test de Franзais International™ (TFI– не ниже уровня В2 по секциям чтения и аудирования), Diplome d’Etudes en Langue franзaise (DELF, уровень B2), Diplome Approfondi de Langue franзaise (DALF, уровень В2), Test de connaissance du franзais (TCF – не менее 50 баллов);</w:t>
            </w:r>
            <w:r>
              <w:br/>
            </w:r>
            <w:r>
              <w:rPr>
                <w:rFonts w:ascii="Times New Roman"/>
                <w:b w:val="false"/>
                <w:i w:val="false"/>
                <w:color w:val="000000"/>
                <w:sz w:val="20"/>
              </w:rPr>
              <w:t>
</w:t>
            </w:r>
            <w:r>
              <w:rPr>
                <w:rFonts w:ascii="Times New Roman"/>
                <w:b w:val="false"/>
                <w:i w:val="false"/>
                <w:color w:val="000000"/>
                <w:sz w:val="20"/>
              </w:rPr>
              <w:t>5) цифровое фото размером 3x4 сантиметров;</w:t>
            </w:r>
            <w:r>
              <w:br/>
            </w:r>
            <w:r>
              <w:rPr>
                <w:rFonts w:ascii="Times New Roman"/>
                <w:b w:val="false"/>
                <w:i w:val="false"/>
                <w:color w:val="000000"/>
                <w:sz w:val="20"/>
              </w:rPr>
              <w:t>
</w:t>
            </w:r>
            <w:r>
              <w:rPr>
                <w:rFonts w:ascii="Times New Roman"/>
                <w:b w:val="false"/>
                <w:i w:val="false"/>
                <w:color w:val="000000"/>
                <w:sz w:val="20"/>
              </w:rPr>
              <w:t xml:space="preserve">6) медицинскую справку по форме 075/у в электронном формате, утвержденную </w:t>
            </w:r>
            <w:r>
              <w:rPr>
                <w:rFonts w:ascii="Times New Roman"/>
                <w:b w:val="false"/>
                <w:i w:val="false"/>
                <w:color w:val="000000"/>
                <w:sz w:val="20"/>
              </w:rPr>
              <w:t>приказом</w:t>
            </w:r>
            <w:r>
              <w:rPr>
                <w:rFonts w:ascii="Times New Roman"/>
                <w:b w:val="false"/>
                <w:i w:val="false"/>
                <w:color w:val="000000"/>
                <w:sz w:val="20"/>
              </w:rPr>
              <w:t xml:space="preserve"> № ҚР ДСМ-175/2020).</w:t>
            </w:r>
            <w:r>
              <w:br/>
            </w:r>
            <w:r>
              <w:rPr>
                <w:rFonts w:ascii="Times New Roman"/>
                <w:b w:val="false"/>
                <w:i w:val="false"/>
                <w:color w:val="000000"/>
                <w:sz w:val="20"/>
              </w:rPr>
              <w:t>
</w:t>
            </w:r>
            <w:r>
              <w:rPr>
                <w:rFonts w:ascii="Times New Roman"/>
                <w:b w:val="false"/>
                <w:i w:val="false"/>
                <w:color w:val="000000"/>
                <w:sz w:val="20"/>
              </w:rPr>
              <w:t>В случаях осуществления ограничительных мероприятий, введения чрезвычайного положения, возникновения чрезвычайных ситуаций социального, природного и техногенного характера на определенной территории предоставляют непосредственно в организации образования медицинскую справку по мере снятия данных мероприятий;</w:t>
            </w:r>
            <w:r>
              <w:br/>
            </w:r>
            <w:r>
              <w:rPr>
                <w:rFonts w:ascii="Times New Roman"/>
                <w:b w:val="false"/>
                <w:i w:val="false"/>
                <w:color w:val="000000"/>
                <w:sz w:val="20"/>
              </w:rPr>
              <w:t>
</w:t>
            </w:r>
            <w:r>
              <w:rPr>
                <w:rFonts w:ascii="Times New Roman"/>
                <w:b w:val="false"/>
                <w:i w:val="false"/>
                <w:color w:val="000000"/>
                <w:sz w:val="20"/>
              </w:rPr>
              <w:t>7) электронный документ, подтверждающий трудовую деятельность (для лиц, имеющих трудовой стаж);</w:t>
            </w:r>
            <w:r>
              <w:br/>
            </w:r>
            <w:r>
              <w:rPr>
                <w:rFonts w:ascii="Times New Roman"/>
                <w:b w:val="false"/>
                <w:i w:val="false"/>
                <w:color w:val="000000"/>
                <w:sz w:val="20"/>
              </w:rPr>
              <w:t>
</w:t>
            </w:r>
            <w:r>
              <w:rPr>
                <w:rFonts w:ascii="Times New Roman"/>
                <w:b w:val="false"/>
                <w:i w:val="false"/>
                <w:color w:val="000000"/>
                <w:sz w:val="20"/>
              </w:rPr>
              <w:t>8) список научных и научно-методических работ (научные публикации, план проведения исследований, эссе и другие документы) за последние 3 календарных года.</w:t>
            </w:r>
            <w:r>
              <w:br/>
            </w: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документ о высшем образовании, медицинскую справку, свидетельство об окончании интернатуры предоставляются услугодателю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При обращении через портал услугополучателю в "личный кабинет" направляется уведомление о принятии запроса для оказания государственной услуги в форме электронного документа, удостоверенного ЭЦП.</w:t>
            </w:r>
            <w:r>
              <w:br/>
            </w:r>
            <w:r>
              <w:rPr>
                <w:rFonts w:ascii="Times New Roman"/>
                <w:b w:val="false"/>
                <w:i w:val="false"/>
                <w:color w:val="000000"/>
                <w:sz w:val="20"/>
              </w:rPr>
              <w:t>
Услугополучателю выдается расписка о приеме документов.</w:t>
            </w:r>
          </w:p>
          <w:bookmarkEnd w:id="164"/>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65"/>
          <w:p>
            <w:pPr>
              <w:spacing w:after="20"/>
              <w:ind w:left="20"/>
              <w:jc w:val="both"/>
            </w:pPr>
            <w:r>
              <w:rPr>
                <w:rFonts w:ascii="Times New Roman"/>
                <w:b w:val="false"/>
                <w:i w:val="false"/>
                <w:color w:val="000000"/>
                <w:sz w:val="20"/>
              </w:rPr>
              <w:t>
Услугодатель отказывает в оказании государственной услуги по следующим основаниям:</w:t>
            </w:r>
            <w:r>
              <w:br/>
            </w:r>
            <w:r>
              <w:rPr>
                <w:rFonts w:ascii="Times New Roman"/>
                <w:b w:val="false"/>
                <w:i w:val="false"/>
                <w:color w:val="000000"/>
                <w:sz w:val="20"/>
              </w:rPr>
              <w:t>
</w:t>
            </w:r>
            <w:r>
              <w:rPr>
                <w:rFonts w:ascii="Times New Roman"/>
                <w:b w:val="false"/>
                <w:i w:val="false"/>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w:t>
            </w:r>
            <w:r>
              <w:rPr>
                <w:rFonts w:ascii="Times New Roman"/>
                <w:b w:val="false"/>
                <w:i w:val="false"/>
                <w:color w:val="000000"/>
                <w:sz w:val="20"/>
              </w:rPr>
              <w:t>2) услугополучателем представлен не полный пакет документов для получения государственной услуги;</w:t>
            </w:r>
            <w:r>
              <w:br/>
            </w:r>
            <w:r>
              <w:rPr>
                <w:rFonts w:ascii="Times New Roman"/>
                <w:b w:val="false"/>
                <w:i w:val="false"/>
                <w:color w:val="000000"/>
                <w:sz w:val="20"/>
              </w:rPr>
              <w:t>
3) услугополучателем пакет документов представлены позднее установленных сроков.</w:t>
            </w:r>
          </w:p>
          <w:bookmarkEnd w:id="165"/>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1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66"/>
          <w:p>
            <w:pPr>
              <w:spacing w:after="20"/>
              <w:ind w:left="20"/>
              <w:jc w:val="both"/>
            </w:pPr>
            <w:r>
              <w:rPr>
                <w:rFonts w:ascii="Times New Roman"/>
                <w:b w:val="false"/>
                <w:i w:val="false"/>
                <w:color w:val="000000"/>
                <w:sz w:val="20"/>
              </w:rPr>
              <w:t>
1) максимально допустимое время ожидания для сдачи пакета документов услугополучателем - 15 минут;</w:t>
            </w:r>
            <w:r>
              <w:br/>
            </w:r>
            <w:r>
              <w:rPr>
                <w:rFonts w:ascii="Times New Roman"/>
                <w:b w:val="false"/>
                <w:i w:val="false"/>
                <w:color w:val="000000"/>
                <w:sz w:val="20"/>
              </w:rPr>
              <w:t>
</w:t>
            </w:r>
            <w:r>
              <w:rPr>
                <w:rFonts w:ascii="Times New Roman"/>
                <w:b w:val="false"/>
                <w:i w:val="false"/>
                <w:color w:val="000000"/>
                <w:sz w:val="20"/>
              </w:rPr>
              <w:t>2) максимально допустимое время обслуживания услугополучателя - 15 минут (с учетом практики).</w:t>
            </w:r>
            <w:r>
              <w:br/>
            </w:r>
            <w:r>
              <w:rPr>
                <w:rFonts w:ascii="Times New Roman"/>
                <w:b w:val="false"/>
                <w:i w:val="false"/>
                <w:color w:val="000000"/>
                <w:sz w:val="20"/>
              </w:rPr>
              <w:t>
</w:t>
            </w:r>
            <w:r>
              <w:rPr>
                <w:rFonts w:ascii="Times New Roman"/>
                <w:b w:val="false"/>
                <w:i w:val="false"/>
                <w:color w:val="000000"/>
                <w:sz w:val="20"/>
              </w:rPr>
              <w:t>Услугополучатель получает государственную услугу в электронной форме через портал при условии наличия ЭЦП.</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справочных служб услугодателя по вопросам оказания государственной услуги, Единого контакт-центра.</w:t>
            </w:r>
            <w:r>
              <w:br/>
            </w:r>
            <w:r>
              <w:rPr>
                <w:rFonts w:ascii="Times New Roman"/>
                <w:b w:val="false"/>
                <w:i w:val="false"/>
                <w:color w:val="000000"/>
                <w:sz w:val="20"/>
              </w:rPr>
              <w:t>
</w:t>
            </w:r>
            <w:r>
              <w:rPr>
                <w:rFonts w:ascii="Times New Roman"/>
                <w:b w:val="false"/>
                <w:i w:val="false"/>
                <w:color w:val="000000"/>
                <w:sz w:val="20"/>
              </w:rPr>
              <w:t>Контактные телефоны справочных служб услугодателя по вопросам оказания государственной услуги размещены на интернет-ресурсе Министерства: www.edu.gov.kz и Единого контакт-центра: 8-800-080-7777, 1414.</w:t>
            </w:r>
            <w:r>
              <w:br/>
            </w:r>
            <w:r>
              <w:rPr>
                <w:rFonts w:ascii="Times New Roman"/>
                <w:b w:val="false"/>
                <w:i w:val="false"/>
                <w:color w:val="000000"/>
                <w:sz w:val="20"/>
              </w:rPr>
              <w:t>
Единого контакт-центра "1414", 8-800-080-7777.</w:t>
            </w:r>
          </w:p>
          <w:bookmarkEnd w:id="166"/>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мая 2021 года № 241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к Типовым Правилам приема </w:t>
            </w:r>
            <w:r>
              <w:br/>
            </w:r>
            <w:r>
              <w:rPr>
                <w:rFonts w:ascii="Times New Roman"/>
                <w:b w:val="false"/>
                <w:i w:val="false"/>
                <w:color w:val="000000"/>
                <w:sz w:val="20"/>
              </w:rPr>
              <w:t>на обучение в организации</w:t>
            </w:r>
            <w:r>
              <w:br/>
            </w:r>
            <w:r>
              <w:rPr>
                <w:rFonts w:ascii="Times New Roman"/>
                <w:b w:val="false"/>
                <w:i w:val="false"/>
                <w:color w:val="000000"/>
                <w:sz w:val="20"/>
              </w:rPr>
              <w:t>образования, реализующие</w:t>
            </w:r>
            <w:r>
              <w:br/>
            </w:r>
            <w:r>
              <w:rPr>
                <w:rFonts w:ascii="Times New Roman"/>
                <w:b w:val="false"/>
                <w:i w:val="false"/>
                <w:color w:val="000000"/>
                <w:sz w:val="20"/>
              </w:rPr>
              <w:t>образовательные программы</w:t>
            </w:r>
            <w:r>
              <w:br/>
            </w:r>
            <w:r>
              <w:rPr>
                <w:rFonts w:ascii="Times New Roman"/>
                <w:b w:val="false"/>
                <w:i w:val="false"/>
                <w:color w:val="000000"/>
                <w:sz w:val="20"/>
              </w:rPr>
              <w:t>послевузовского образования</w:t>
            </w:r>
          </w:p>
        </w:tc>
      </w:tr>
    </w:tbl>
    <w:bookmarkStart w:name="z304" w:id="167"/>
    <w:p>
      <w:pPr>
        <w:spacing w:after="0"/>
        <w:ind w:left="0"/>
        <w:jc w:val="left"/>
      </w:pPr>
      <w:r>
        <w:rPr>
          <w:rFonts w:ascii="Times New Roman"/>
          <w:b/>
          <w:i w:val="false"/>
          <w:color w:val="000000"/>
        </w:rPr>
        <w:t xml:space="preserve"> Шкала 100-балльной системы оценок для поступления в докторантуру</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6"/>
        <w:gridCol w:w="6144"/>
      </w:tblGrid>
      <w:tr>
        <w:trPr>
          <w:trHeight w:val="30" w:hRule="atLeast"/>
        </w:trPr>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Виды теста</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Баллы</w:t>
            </w:r>
          </w:p>
        </w:tc>
      </w:tr>
      <w:tr>
        <w:trPr>
          <w:trHeight w:val="30" w:hRule="atLeast"/>
        </w:trPr>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на готовность к обучению в докторантуре</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 по профилю группы образовательной программы</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