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ee3a" w14:textId="e3ee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мая 2021 года № 241. Зарегистрирован в Министерстве юстиции Республики Казахстан 28 мая 2021 года № 22861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опубликован 2 ноября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 приема</w:t>
      </w:r>
      <w:r>
        <w:rPr>
          <w:rFonts w:ascii="Times New Roman"/>
          <w:b w:val="false"/>
          <w:i w:val="false"/>
          <w:color w:val="000000"/>
          <w:sz w:val="28"/>
        </w:rPr>
        <w:t xml:space="preserve"> на обучение в организации образования, реализующие образовательные программы высшего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3"/>
    <w:bookmarkStart w:name="z9" w:id="4"/>
    <w:p>
      <w:pPr>
        <w:spacing w:after="0"/>
        <w:ind w:left="0"/>
        <w:jc w:val="both"/>
      </w:pPr>
      <w:r>
        <w:rPr>
          <w:rFonts w:ascii="Times New Roman"/>
          <w:b w:val="false"/>
          <w:i w:val="false"/>
          <w:color w:val="000000"/>
          <w:sz w:val="28"/>
        </w:rPr>
        <w:t>
      –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60 баллов;</w:t>
      </w:r>
    </w:p>
    <w:bookmarkEnd w:id="4"/>
    <w:bookmarkStart w:name="z10" w:id="5"/>
    <w:p>
      <w:pPr>
        <w:spacing w:after="0"/>
        <w:ind w:left="0"/>
        <w:jc w:val="both"/>
      </w:pPr>
      <w:r>
        <w:rPr>
          <w:rFonts w:ascii="Times New Roman"/>
          <w:b w:val="false"/>
          <w:i w:val="false"/>
          <w:color w:val="000000"/>
          <w:sz w:val="28"/>
        </w:rPr>
        <w:t>
      – в другие ОВПО – не менее 50 баллов, а по области "Педагогические науки" – не менее 75 баллов, по области образования "Здравоохранение" – не менее 70 баллов.</w:t>
      </w:r>
    </w:p>
    <w:bookmarkEnd w:id="5"/>
    <w:bookmarkStart w:name="z11" w:id="6"/>
    <w:p>
      <w:pPr>
        <w:spacing w:after="0"/>
        <w:ind w:left="0"/>
        <w:jc w:val="both"/>
      </w:pPr>
      <w:r>
        <w:rPr>
          <w:rFonts w:ascii="Times New Roman"/>
          <w:b w:val="false"/>
          <w:i w:val="false"/>
          <w:color w:val="000000"/>
          <w:sz w:val="28"/>
        </w:rPr>
        <w:t>
      При этом по каждому предмету ЕНТ и (или) творческому экзамену необходимо набрать не менее 5-ти баллов.</w:t>
      </w:r>
    </w:p>
    <w:bookmarkEnd w:id="6"/>
    <w:bookmarkStart w:name="z12" w:id="7"/>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на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в том числе не менее 5-ти баллов по каждой дисциплине ЕНТ и (или) творческому экзамену.</w:t>
      </w:r>
    </w:p>
    <w:bookmarkEnd w:id="7"/>
    <w:bookmarkStart w:name="z13" w:id="8"/>
    <w:p>
      <w:pPr>
        <w:spacing w:after="0"/>
        <w:ind w:left="0"/>
        <w:jc w:val="both"/>
      </w:pPr>
      <w:r>
        <w:rPr>
          <w:rFonts w:ascii="Times New Roman"/>
          <w:b w:val="false"/>
          <w:i w:val="false"/>
          <w:color w:val="000000"/>
          <w:sz w:val="28"/>
        </w:rPr>
        <w:t>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"13. Прием на обучение по группам образовательных программ высшего образования, требующих специальной и (или) творческой подготовки, в том числе по областям образования "Педагогические науки" и "Здравоохранение", осуществляется с учетом результатов специальных и (или) творческих экзаменов.";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"14. Для организации и проведения специальных и (или) творческих экзаменов решением руководителя ОВПО или лицом, исполняющим его обязанности, создается экзаменационная комиссия на период проведения экзамена.</w:t>
      </w:r>
    </w:p>
    <w:bookmarkEnd w:id="10"/>
    <w:bookmarkStart w:name="z18" w:id="11"/>
    <w:p>
      <w:pPr>
        <w:spacing w:after="0"/>
        <w:ind w:left="0"/>
        <w:jc w:val="both"/>
      </w:pPr>
      <w:r>
        <w:rPr>
          <w:rFonts w:ascii="Times New Roman"/>
          <w:b w:val="false"/>
          <w:i w:val="false"/>
          <w:color w:val="000000"/>
          <w:sz w:val="28"/>
        </w:rPr>
        <w:t>
      В состав комиссии входят представители ОВПО из числа профессорско-преподавательского состава, общественных организаций, средств массовой информации. В состав комиссии по творческим экзаменам по направлениям подготовки "Искусство" и "Подготовка учителей с предметной специализацией общего развития" также входят лица, имеющие соответствующее образование по профилю и рекомендованные местным уполномоченным органом в области культуры и спорта.</w:t>
      </w:r>
    </w:p>
    <w:bookmarkEnd w:id="11"/>
    <w:bookmarkStart w:name="z19" w:id="12"/>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2"/>
    <w:bookmarkStart w:name="z20" w:id="13"/>
    <w:p>
      <w:pPr>
        <w:spacing w:after="0"/>
        <w:ind w:left="0"/>
        <w:jc w:val="both"/>
      </w:pPr>
      <w:r>
        <w:rPr>
          <w:rFonts w:ascii="Times New Roman"/>
          <w:b w:val="false"/>
          <w:i w:val="false"/>
          <w:color w:val="000000"/>
          <w:sz w:val="28"/>
        </w:rPr>
        <w:t>
      Комиссия состоит из нечетного количества, и большинством голосов из числа членов комиссии избирается председатель комиссии.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голос председателя комиссии является решающим.";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ОВПО с 20 июня по 7 июля календарного года.</w:t>
      </w:r>
    </w:p>
    <w:bookmarkEnd w:id="14"/>
    <w:bookmarkStart w:name="z23" w:id="15"/>
    <w:p>
      <w:pPr>
        <w:spacing w:after="0"/>
        <w:ind w:left="0"/>
        <w:jc w:val="both"/>
      </w:pPr>
      <w:r>
        <w:rPr>
          <w:rFonts w:ascii="Times New Roman"/>
          <w:b w:val="false"/>
          <w:i w:val="false"/>
          <w:color w:val="000000"/>
          <w:sz w:val="28"/>
        </w:rPr>
        <w:t>
      Творческий экзамен проводится с 8 по 13 июля календарного года.</w:t>
      </w:r>
    </w:p>
    <w:bookmarkEnd w:id="15"/>
    <w:bookmarkStart w:name="z24" w:id="16"/>
    <w:p>
      <w:pPr>
        <w:spacing w:after="0"/>
        <w:ind w:left="0"/>
        <w:jc w:val="both"/>
      </w:pPr>
      <w:r>
        <w:rPr>
          <w:rFonts w:ascii="Times New Roman"/>
          <w:b w:val="false"/>
          <w:i w:val="false"/>
          <w:color w:val="000000"/>
          <w:sz w:val="28"/>
        </w:rPr>
        <w:t>
      При проведении ЕНТ в электронном формате прием заявлений от поступающих для сдачи творческого экзамена осуществляется в ОВПО с 20 июня по 7 июля календарного года.</w:t>
      </w:r>
    </w:p>
    <w:bookmarkEnd w:id="16"/>
    <w:bookmarkStart w:name="z25" w:id="17"/>
    <w:p>
      <w:pPr>
        <w:spacing w:after="0"/>
        <w:ind w:left="0"/>
        <w:jc w:val="both"/>
      </w:pPr>
      <w:r>
        <w:rPr>
          <w:rFonts w:ascii="Times New Roman"/>
          <w:b w:val="false"/>
          <w:i w:val="false"/>
          <w:color w:val="000000"/>
          <w:sz w:val="28"/>
        </w:rPr>
        <w:t>
      При проведении ЕНТ в электронном формате творческий экзамен проводится с 8 по 13 июля календарного года.";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"18.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с 20 июня по 24 августа календарного года.</w:t>
      </w:r>
    </w:p>
    <w:bookmarkEnd w:id="18"/>
    <w:bookmarkStart w:name="z28" w:id="19"/>
    <w:p>
      <w:pPr>
        <w:spacing w:after="0"/>
        <w:ind w:left="0"/>
        <w:jc w:val="both"/>
      </w:pPr>
      <w:r>
        <w:rPr>
          <w:rFonts w:ascii="Times New Roman"/>
          <w:b w:val="false"/>
          <w:i w:val="false"/>
          <w:color w:val="000000"/>
          <w:sz w:val="28"/>
        </w:rPr>
        <w:t>
      При проведении ЕНТ в электронном формате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в период с 20 июня по 20 августа календарного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"20.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w:t>
      </w:r>
    </w:p>
    <w:bookmarkEnd w:id="20"/>
    <w:bookmarkStart w:name="z31" w:id="21"/>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учитываются баллы по истории Казахстана, математической грамотности, грамотности чтения (язык обучения), двум профильным предметам.</w:t>
      </w:r>
    </w:p>
    <w:bookmarkEnd w:id="21"/>
    <w:bookmarkStart w:name="z32" w:id="22"/>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"22. Расписание специальных и (или)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 и публикуется на официальном интернет-ресурсе ОВПО.";</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"25. Творческие экзамены для поступающих, имеющих документы об общем среднем или техническом и профессиональном, послесреднем образовании, оцениваются по 45-балльной системе.</w:t>
      </w:r>
    </w:p>
    <w:bookmarkEnd w:id="24"/>
    <w:bookmarkStart w:name="z37" w:id="25"/>
    <w:p>
      <w:pPr>
        <w:spacing w:after="0"/>
        <w:ind w:left="0"/>
        <w:jc w:val="both"/>
      </w:pPr>
      <w:r>
        <w:rPr>
          <w:rFonts w:ascii="Times New Roman"/>
          <w:b w:val="false"/>
          <w:i w:val="false"/>
          <w:color w:val="000000"/>
          <w:sz w:val="28"/>
        </w:rPr>
        <w:t>
      Творческий экзамен для поступающих по родственным направлениям подготовки кадров высшего образования, предусматривающих сокращенные сроки обучения, оценивается по 20-балльной системе.</w:t>
      </w:r>
    </w:p>
    <w:bookmarkEnd w:id="25"/>
    <w:bookmarkStart w:name="z38" w:id="26"/>
    <w:p>
      <w:pPr>
        <w:spacing w:after="0"/>
        <w:ind w:left="0"/>
        <w:jc w:val="both"/>
      </w:pPr>
      <w:r>
        <w:rPr>
          <w:rFonts w:ascii="Times New Roman"/>
          <w:b w:val="false"/>
          <w:i w:val="false"/>
          <w:color w:val="000000"/>
          <w:sz w:val="28"/>
        </w:rPr>
        <w:t>
      Специальный экзамен для поступающих по областям образования "Педагогические науки" и "Здравоохранение" оценивается в форме – "допуск" или "недопуск".";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"28. По результатам специальных экзаменов по областям образования "Педагогические науки" и "Здравоохранение" поступающему выдается выписка из ведомости допуска для предъявления в ОВПО независимо от места сдачи специального экзамена.";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"35. Обладатели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bookmarkEnd w:id="28"/>
    <w:bookmarkStart w:name="z43" w:id="29"/>
    <w:p>
      <w:pPr>
        <w:spacing w:after="0"/>
        <w:ind w:left="0"/>
        <w:jc w:val="both"/>
      </w:pPr>
      <w:r>
        <w:rPr>
          <w:rFonts w:ascii="Times New Roman"/>
          <w:b w:val="false"/>
          <w:i w:val="false"/>
          <w:color w:val="000000"/>
          <w:sz w:val="28"/>
        </w:rPr>
        <w:t>
      Обладатели образовательного гранта высшего образования по группам образовательных программ, требующих творческой подготовки зачисляются в ОВПО, в которых они сдавали творческие экзамены.</w:t>
      </w:r>
    </w:p>
    <w:bookmarkEnd w:id="29"/>
    <w:bookmarkStart w:name="z44" w:id="30"/>
    <w:p>
      <w:pPr>
        <w:spacing w:after="0"/>
        <w:ind w:left="0"/>
        <w:jc w:val="both"/>
      </w:pPr>
      <w:r>
        <w:rPr>
          <w:rFonts w:ascii="Times New Roman"/>
          <w:b w:val="false"/>
          <w:i w:val="false"/>
          <w:color w:val="000000"/>
          <w:sz w:val="28"/>
        </w:rPr>
        <w:t xml:space="preserve">
      Граждане Республики Казахстан, поступающие на основе государственного гранта, заключают договор об отработке не менее 3 (трех) лет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"38. Зачисление в ОВПО проводится раздельно по образовательным программам высшего образования и языковым отделениям.</w:t>
      </w:r>
    </w:p>
    <w:bookmarkEnd w:id="31"/>
    <w:bookmarkStart w:name="z47" w:id="32"/>
    <w:p>
      <w:pPr>
        <w:spacing w:after="0"/>
        <w:ind w:left="0"/>
        <w:jc w:val="both"/>
      </w:pPr>
      <w:r>
        <w:rPr>
          <w:rFonts w:ascii="Times New Roman"/>
          <w:b w:val="false"/>
          <w:i w:val="false"/>
          <w:color w:val="000000"/>
          <w:sz w:val="28"/>
        </w:rPr>
        <w:t>
      Зачисление на образовательные программы высшего образования, для которых установлены творческие экзамены, проводится с учетом баллов по этим экзаменам, за исключением поступающих по родственным направлениям подготовки кадров высшего образования, предусматривающих сокращенные сроки обучения.</w:t>
      </w:r>
    </w:p>
    <w:bookmarkEnd w:id="32"/>
    <w:bookmarkStart w:name="z48" w:id="33"/>
    <w:p>
      <w:pPr>
        <w:spacing w:after="0"/>
        <w:ind w:left="0"/>
        <w:jc w:val="both"/>
      </w:pPr>
      <w:r>
        <w:rPr>
          <w:rFonts w:ascii="Times New Roman"/>
          <w:b w:val="false"/>
          <w:i w:val="false"/>
          <w:color w:val="000000"/>
          <w:sz w:val="28"/>
        </w:rPr>
        <w:t>
      Зачисление по областям образования "Педагогические науки" и "Здравоохранение" проводится с учетом результатов специального экзамена.";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с 1 июня по 15 июля календарного года.</w:t>
      </w:r>
    </w:p>
    <w:bookmarkEnd w:id="35"/>
    <w:bookmarkStart w:name="z53" w:id="36"/>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с 16 по 25 июля календарного года.</w:t>
      </w:r>
    </w:p>
    <w:bookmarkEnd w:id="36"/>
    <w:bookmarkStart w:name="z54" w:id="37"/>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проводятся с 8 по 16 августа календарного года.</w:t>
      </w:r>
    </w:p>
    <w:bookmarkEnd w:id="37"/>
    <w:bookmarkStart w:name="z55" w:id="38"/>
    <w:p>
      <w:pPr>
        <w:spacing w:after="0"/>
        <w:ind w:left="0"/>
        <w:jc w:val="both"/>
      </w:pPr>
      <w:r>
        <w:rPr>
          <w:rFonts w:ascii="Times New Roman"/>
          <w:b w:val="false"/>
          <w:i w:val="false"/>
          <w:color w:val="000000"/>
          <w:sz w:val="28"/>
        </w:rPr>
        <w:t>
      Прием заявлений в докторантуру ОВПО с 3 июля до 3 августа календарного года. Вступительные экзамены по группам образовательных программ в докторантуру проводятся с 4 до 20 августа календарного года.</w:t>
      </w:r>
    </w:p>
    <w:bookmarkEnd w:id="38"/>
    <w:bookmarkStart w:name="z56" w:id="39"/>
    <w:p>
      <w:pPr>
        <w:spacing w:after="0"/>
        <w:ind w:left="0"/>
        <w:jc w:val="both"/>
      </w:pPr>
      <w:r>
        <w:rPr>
          <w:rFonts w:ascii="Times New Roman"/>
          <w:b w:val="false"/>
          <w:i w:val="false"/>
          <w:color w:val="000000"/>
          <w:sz w:val="28"/>
        </w:rPr>
        <w:t>
      Зачисление в магистратуру, резидентуру и докторантуру – до 28 августа календарного года.";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xml:space="preserve">
      "10. Лица, поступающие в магистратуру или резидентуру в период с 25 до 28 августа календарного года предоставляют услугодателю (через приемную комиссию ОВПО) (далее – услугодатель) или через веб-портал "электронного правительства" www.egov.kz (далее – портал) пакет документов, предусмотренных пунктом 8 Стандарта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Стандарт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40"/>
    <w:bookmarkStart w:name="z59" w:id="4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bookmarkEnd w:id="41"/>
    <w:bookmarkStart w:name="z60" w:id="42"/>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bookmarkEnd w:id="42"/>
    <w:bookmarkStart w:name="z61" w:id="43"/>
    <w:p>
      <w:pPr>
        <w:spacing w:after="0"/>
        <w:ind w:left="0"/>
        <w:jc w:val="both"/>
      </w:pPr>
      <w:r>
        <w:rPr>
          <w:rFonts w:ascii="Times New Roman"/>
          <w:b w:val="false"/>
          <w:i w:val="false"/>
          <w:color w:val="000000"/>
          <w:sz w:val="28"/>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 (далее – приказ № 39) в день поступления заявления либо в случае предоставления услугополучателем неполного пакета документов отказывает в приеме документов.</w:t>
      </w:r>
    </w:p>
    <w:bookmarkEnd w:id="43"/>
    <w:bookmarkStart w:name="z62" w:id="4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4"/>
    <w:bookmarkStart w:name="z63" w:id="45"/>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5"/>
    <w:bookmarkStart w:name="z64" w:id="46"/>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46"/>
    <w:bookmarkStart w:name="z65" w:id="47"/>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магистрантов или слушателей резидентов ОВПО.</w:t>
      </w:r>
    </w:p>
    <w:bookmarkEnd w:id="47"/>
    <w:bookmarkStart w:name="z66" w:id="48"/>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Стандарта государственной услуги.";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8" w:id="49"/>
    <w:p>
      <w:pPr>
        <w:spacing w:after="0"/>
        <w:ind w:left="0"/>
        <w:jc w:val="both"/>
      </w:pPr>
      <w:r>
        <w:rPr>
          <w:rFonts w:ascii="Times New Roman"/>
          <w:b w:val="false"/>
          <w:i w:val="false"/>
          <w:color w:val="000000"/>
          <w:sz w:val="28"/>
        </w:rPr>
        <w:t xml:space="preserve">
      "12. Проведение КТ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комплексного тестирования, утвержденными приказом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bookmarkEnd w:id="49"/>
    <w:bookmarkStart w:name="z69" w:id="50"/>
    <w:p>
      <w:pPr>
        <w:spacing w:after="0"/>
        <w:ind w:left="0"/>
        <w:jc w:val="both"/>
      </w:pPr>
      <w:r>
        <w:rPr>
          <w:rFonts w:ascii="Times New Roman"/>
          <w:b w:val="false"/>
          <w:i w:val="false"/>
          <w:color w:val="000000"/>
          <w:sz w:val="28"/>
        </w:rPr>
        <w:t>
      КТ проводится Национальным центром тестирования Министерства образования и науки Республики Казахстан (далее – НЦТ) в пунктах проведения КТ, определяемых Министерством образования и науки Республики Казахстан (далее – МОН РК).</w:t>
      </w:r>
    </w:p>
    <w:bookmarkEnd w:id="50"/>
    <w:bookmarkStart w:name="z70" w:id="51"/>
    <w:p>
      <w:pPr>
        <w:spacing w:after="0"/>
        <w:ind w:left="0"/>
        <w:jc w:val="both"/>
      </w:pPr>
      <w:r>
        <w:rPr>
          <w:rFonts w:ascii="Times New Roman"/>
          <w:b w:val="false"/>
          <w:i w:val="false"/>
          <w:color w:val="000000"/>
          <w:sz w:val="28"/>
        </w:rPr>
        <w:t>
      По результатам КТ выдается электронный сертификат, который подтверждается на сайте Национального центра тестирования МОН РК.</w:t>
      </w:r>
    </w:p>
    <w:bookmarkEnd w:id="51"/>
    <w:bookmarkStart w:name="z71" w:id="52"/>
    <w:p>
      <w:pPr>
        <w:spacing w:after="0"/>
        <w:ind w:left="0"/>
        <w:jc w:val="both"/>
      </w:pPr>
      <w:r>
        <w:rPr>
          <w:rFonts w:ascii="Times New Roman"/>
          <w:b w:val="false"/>
          <w:i w:val="false"/>
          <w:color w:val="000000"/>
          <w:sz w:val="28"/>
        </w:rPr>
        <w:t>
      Пересдача вступительных (творческих) экзаменов и КТ в год их сдачи не допускается.</w:t>
      </w:r>
    </w:p>
    <w:bookmarkEnd w:id="52"/>
    <w:bookmarkStart w:name="z72" w:id="53"/>
    <w:p>
      <w:pPr>
        <w:spacing w:after="0"/>
        <w:ind w:left="0"/>
        <w:jc w:val="both"/>
      </w:pPr>
      <w:r>
        <w:rPr>
          <w:rFonts w:ascii="Times New Roman"/>
          <w:b w:val="false"/>
          <w:i w:val="false"/>
          <w:color w:val="000000"/>
          <w:sz w:val="28"/>
        </w:rPr>
        <w:t>
      Творческие экзамены по профилю групп образовательных программ проводятся согласно приложению 1 к настоящим Типовым правилам.</w:t>
      </w:r>
    </w:p>
    <w:bookmarkEnd w:id="53"/>
    <w:bookmarkStart w:name="z73" w:id="54"/>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bookmarkEnd w:id="54"/>
    <w:bookmarkStart w:name="z74" w:id="55"/>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bookmarkEnd w:id="55"/>
    <w:bookmarkStart w:name="z75" w:id="56"/>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bookmarkEnd w:id="56"/>
    <w:bookmarkStart w:name="z76" w:id="57"/>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57"/>
    <w:bookmarkStart w:name="z77" w:id="58"/>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bookmarkEnd w:id="58"/>
    <w:bookmarkStart w:name="z78" w:id="59"/>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59"/>
    <w:bookmarkStart w:name="z79" w:id="60"/>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bookmarkEnd w:id="60"/>
    <w:bookmarkStart w:name="z80" w:id="61"/>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61"/>
    <w:bookmarkStart w:name="z81" w:id="62"/>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bookmarkEnd w:id="62"/>
    <w:bookmarkStart w:name="z82" w:id="63"/>
    <w:p>
      <w:pPr>
        <w:spacing w:after="0"/>
        <w:ind w:left="0"/>
        <w:jc w:val="both"/>
      </w:pPr>
      <w:r>
        <w:rPr>
          <w:rFonts w:ascii="Times New Roman"/>
          <w:b w:val="false"/>
          <w:i w:val="false"/>
          <w:color w:val="000000"/>
          <w:sz w:val="28"/>
        </w:rPr>
        <w:t>
      По результатам творческих экзаменов приемная комиссия ОВПО поступающему выдает выписку из ведомости для поступления в ОВПО на платной основе независимо от места сдачи творческих экзаменов.</w:t>
      </w:r>
    </w:p>
    <w:bookmarkEnd w:id="63"/>
    <w:bookmarkStart w:name="z83" w:id="64"/>
    <w:p>
      <w:pPr>
        <w:spacing w:after="0"/>
        <w:ind w:left="0"/>
        <w:jc w:val="both"/>
      </w:pPr>
      <w:r>
        <w:rPr>
          <w:rFonts w:ascii="Times New Roman"/>
          <w:b w:val="false"/>
          <w:i w:val="false"/>
          <w:color w:val="000000"/>
          <w:sz w:val="28"/>
        </w:rPr>
        <w:t>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bookmarkEnd w:id="64"/>
    <w:bookmarkStart w:name="z84" w:id="65"/>
    <w:p>
      <w:pPr>
        <w:spacing w:after="0"/>
        <w:ind w:left="0"/>
        <w:jc w:val="both"/>
      </w:pPr>
      <w:r>
        <w:rPr>
          <w:rFonts w:ascii="Times New Roman"/>
          <w:b w:val="false"/>
          <w:i w:val="false"/>
          <w:color w:val="000000"/>
          <w:sz w:val="28"/>
        </w:rPr>
        <w:t>
      На период проведения вступительного экзамена по арабскому языку в ОВПО создается экзаменационная комиссия.</w:t>
      </w:r>
    </w:p>
    <w:bookmarkEnd w:id="65"/>
    <w:bookmarkStart w:name="z85" w:id="66"/>
    <w:p>
      <w:pPr>
        <w:spacing w:after="0"/>
        <w:ind w:left="0"/>
        <w:jc w:val="both"/>
      </w:pPr>
      <w:r>
        <w:rPr>
          <w:rFonts w:ascii="Times New Roman"/>
          <w:b w:val="false"/>
          <w:i w:val="false"/>
          <w:color w:val="000000"/>
          <w:sz w:val="28"/>
        </w:rPr>
        <w:t>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председателя комиссий из числа членов комиссии.</w:t>
      </w:r>
    </w:p>
    <w:bookmarkEnd w:id="66"/>
    <w:bookmarkStart w:name="z86" w:id="67"/>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67"/>
    <w:bookmarkStart w:name="z87" w:id="68"/>
    <w:p>
      <w:pPr>
        <w:spacing w:after="0"/>
        <w:ind w:left="0"/>
        <w:jc w:val="both"/>
      </w:pPr>
      <w:r>
        <w:rPr>
          <w:rFonts w:ascii="Times New Roman"/>
          <w:b w:val="false"/>
          <w:i w:val="false"/>
          <w:color w:val="000000"/>
          <w:sz w:val="28"/>
        </w:rPr>
        <w:t>
      Программы проведения вступительного экзамена по арабскому языку разрабатываются ОВПО и утверждаются председателем приемной комиссии ОВПО.</w:t>
      </w:r>
    </w:p>
    <w:bookmarkEnd w:id="68"/>
    <w:bookmarkStart w:name="z88" w:id="69"/>
    <w:p>
      <w:pPr>
        <w:spacing w:after="0"/>
        <w:ind w:left="0"/>
        <w:jc w:val="both"/>
      </w:pPr>
      <w:r>
        <w:rPr>
          <w:rFonts w:ascii="Times New Roman"/>
          <w:b w:val="false"/>
          <w:i w:val="false"/>
          <w:color w:val="000000"/>
          <w:sz w:val="28"/>
        </w:rPr>
        <w:t>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69"/>
    <w:bookmarkStart w:name="z89" w:id="70"/>
    <w:p>
      <w:pPr>
        <w:spacing w:after="0"/>
        <w:ind w:left="0"/>
        <w:jc w:val="both"/>
      </w:pPr>
      <w:r>
        <w:rPr>
          <w:rFonts w:ascii="Times New Roman"/>
          <w:b w:val="false"/>
          <w:i w:val="false"/>
          <w:color w:val="000000"/>
          <w:sz w:val="28"/>
        </w:rPr>
        <w:t>
      Вступительный экзамен по арабскому языку проводится в аудиториях (помещениях), оснащенных видео и (или) аудио записью.</w:t>
      </w:r>
    </w:p>
    <w:bookmarkEnd w:id="70"/>
    <w:bookmarkStart w:name="z90" w:id="71"/>
    <w:p>
      <w:pPr>
        <w:spacing w:after="0"/>
        <w:ind w:left="0"/>
        <w:jc w:val="both"/>
      </w:pPr>
      <w:r>
        <w:rPr>
          <w:rFonts w:ascii="Times New Roman"/>
          <w:b w:val="false"/>
          <w:i w:val="false"/>
          <w:color w:val="000000"/>
          <w:sz w:val="28"/>
        </w:rPr>
        <w:t>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71"/>
    <w:bookmarkStart w:name="z91" w:id="72"/>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bookmarkEnd w:id="72"/>
    <w:bookmarkStart w:name="z92" w:id="73"/>
    <w:p>
      <w:pPr>
        <w:spacing w:after="0"/>
        <w:ind w:left="0"/>
        <w:jc w:val="both"/>
      </w:pPr>
      <w:r>
        <w:rPr>
          <w:rFonts w:ascii="Times New Roman"/>
          <w:b w:val="false"/>
          <w:i w:val="false"/>
          <w:color w:val="000000"/>
          <w:sz w:val="28"/>
        </w:rPr>
        <w:t>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4" w:id="74"/>
    <w:p>
      <w:pPr>
        <w:spacing w:after="0"/>
        <w:ind w:left="0"/>
        <w:jc w:val="both"/>
      </w:pPr>
      <w:r>
        <w:rPr>
          <w:rFonts w:ascii="Times New Roman"/>
          <w:b w:val="false"/>
          <w:i w:val="false"/>
          <w:color w:val="000000"/>
          <w:sz w:val="28"/>
        </w:rPr>
        <w:t>
      "13. Лица, поступающие в резидентуру, сдают вступительный экзамен по профилю группы образовательных программ.</w:t>
      </w:r>
    </w:p>
    <w:bookmarkEnd w:id="74"/>
    <w:bookmarkStart w:name="z95" w:id="75"/>
    <w:p>
      <w:pPr>
        <w:spacing w:after="0"/>
        <w:ind w:left="0"/>
        <w:jc w:val="both"/>
      </w:pPr>
      <w:r>
        <w:rPr>
          <w:rFonts w:ascii="Times New Roman"/>
          <w:b w:val="false"/>
          <w:i w:val="false"/>
          <w:color w:val="000000"/>
          <w:sz w:val="28"/>
        </w:rPr>
        <w:t>
      Вступительный экзамен по профилю группы образовательных программ резидентуры проводится самостоятельно организациями образования в области здравоохранения, ОВПО и научными организациями, осуществляющими прием на образовательные программы послевузовского образования. Поступающий сдает вступительный экзамен по образовательной программе послевузовского образования в организациях образования в области здравоохранения, ОВПО или научной организации, в который поступает.</w:t>
      </w:r>
    </w:p>
    <w:bookmarkEnd w:id="75"/>
    <w:bookmarkStart w:name="z96" w:id="76"/>
    <w:p>
      <w:pPr>
        <w:spacing w:after="0"/>
        <w:ind w:left="0"/>
        <w:jc w:val="both"/>
      </w:pPr>
      <w:r>
        <w:rPr>
          <w:rFonts w:ascii="Times New Roman"/>
          <w:b w:val="false"/>
          <w:i w:val="false"/>
          <w:color w:val="000000"/>
          <w:sz w:val="28"/>
        </w:rPr>
        <w:t>
      На период проведения вступительных экзаменов в резидентуру – в организациях образования в области здравоохранения, ОВПО или научной организации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bookmarkEnd w:id="76"/>
    <w:bookmarkStart w:name="z97" w:id="77"/>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9" w:id="78"/>
    <w:p>
      <w:pPr>
        <w:spacing w:after="0"/>
        <w:ind w:left="0"/>
        <w:jc w:val="both"/>
      </w:pPr>
      <w:r>
        <w:rPr>
          <w:rFonts w:ascii="Times New Roman"/>
          <w:b w:val="false"/>
          <w:i w:val="false"/>
          <w:color w:val="000000"/>
          <w:sz w:val="28"/>
        </w:rPr>
        <w:t>
      "14. Лица,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КТ в магистратуру по следующим языкам:</w:t>
      </w:r>
    </w:p>
    <w:bookmarkEnd w:id="78"/>
    <w:bookmarkStart w:name="z100" w:id="79"/>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6,0;</w:t>
      </w:r>
    </w:p>
    <w:bookmarkEnd w:id="79"/>
    <w:bookmarkStart w:name="z101" w:id="80"/>
    <w:p>
      <w:pPr>
        <w:spacing w:after="0"/>
        <w:ind w:left="0"/>
        <w:jc w:val="both"/>
      </w:pPr>
      <w:r>
        <w:rPr>
          <w:rFonts w:ascii="Times New Roman"/>
          <w:b w:val="false"/>
          <w:i w:val="false"/>
          <w:color w:val="000000"/>
          <w:sz w:val="28"/>
        </w:rPr>
        <w:t>
      IELTS INDICATOR (АЙЛТС Индикатор), пороговый балл – не менее 6,0;</w:t>
      </w:r>
    </w:p>
    <w:bookmarkEnd w:id="80"/>
    <w:bookmarkStart w:name="z102" w:id="81"/>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543 баллов;</w:t>
      </w:r>
    </w:p>
    <w:bookmarkEnd w:id="81"/>
    <w:bookmarkStart w:name="z103" w:id="8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60;</w:t>
      </w:r>
    </w:p>
    <w:bookmarkEnd w:id="82"/>
    <w:bookmarkStart w:name="z104" w:id="83"/>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498;</w:t>
      </w:r>
    </w:p>
    <w:bookmarkEnd w:id="83"/>
    <w:bookmarkStart w:name="z105" w:id="84"/>
    <w:p>
      <w:pPr>
        <w:spacing w:after="0"/>
        <w:ind w:left="0"/>
        <w:jc w:val="both"/>
      </w:pPr>
      <w:r>
        <w:rPr>
          <w:rFonts w:ascii="Times New Roman"/>
          <w:b w:val="false"/>
          <w:i w:val="false"/>
          <w:color w:val="000000"/>
          <w:sz w:val="28"/>
        </w:rPr>
        <w:t>
      немецкий язык: Deutsche Sprachpruеfung fuеr den Hochschulzugang (дойче щпрахпрю фун фюр дейн хохшулцуган) (DSH, Niveau С1/уровень C1), TestDaF-Prufung (тестдаф-прюфун) (NiveauC1/уровень C1);</w:t>
      </w:r>
    </w:p>
    <w:bookmarkEnd w:id="84"/>
    <w:bookmarkStart w:name="z106" w:id="85"/>
    <w:p>
      <w:pPr>
        <w:spacing w:after="0"/>
        <w:ind w:left="0"/>
        <w:jc w:val="both"/>
      </w:pPr>
      <w:r>
        <w:rPr>
          <w:rFonts w:ascii="Times New Roman"/>
          <w:b w:val="false"/>
          <w:i w:val="false"/>
          <w:color w:val="000000"/>
          <w:sz w:val="28"/>
        </w:rPr>
        <w:t>
      французский язык: Test de Franзais International™ – Тест де франсэ Интернасиональ (TFI (ТФИ) – не ниже уровня В1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C1), Test de connaissance du franзais – Тест де коннэссанс дю франсэ (TCF (ТСФ) – не менее 50 баллов).</w:t>
      </w:r>
    </w:p>
    <w:bookmarkEnd w:id="85"/>
    <w:bookmarkStart w:name="z107" w:id="86"/>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Graduate Record Examinations (грэдуэйт рекорд экзаменейшен) GRE с баллами согласно приложению 2 к настоящим Типовым правилам.</w:t>
      </w:r>
    </w:p>
    <w:bookmarkEnd w:id="86"/>
    <w:bookmarkStart w:name="z108" w:id="87"/>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Graduate Record Examinations (грэдуэйт рекорд экзаменейшен) GRE с баллами согласно приложению 3 к настоящим Типовым правилам.</w:t>
      </w:r>
    </w:p>
    <w:bookmarkEnd w:id="87"/>
    <w:bookmarkStart w:name="z109" w:id="88"/>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направления подготовки кадров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Graduate Management Admission Test (грэдуэйт мэнэджмент адмишен тест) GMAT с баллами согласно приложению 4 к настоящим Типовым правилам.</w:t>
      </w:r>
    </w:p>
    <w:bookmarkEnd w:id="88"/>
    <w:bookmarkStart w:name="z110" w:id="89"/>
    <w:p>
      <w:pPr>
        <w:spacing w:after="0"/>
        <w:ind w:left="0"/>
        <w:jc w:val="both"/>
      </w:pPr>
      <w:r>
        <w:rPr>
          <w:rFonts w:ascii="Times New Roman"/>
          <w:b w:val="false"/>
          <w:i w:val="false"/>
          <w:color w:val="000000"/>
          <w:sz w:val="28"/>
        </w:rPr>
        <w:t>
      При подаче документов для участия в конкурсе на присуждение образовательного гранта, а также при зачислении в ОВПО подлинность и срок действия представляемых сертификатов проверяются приемными комиссиями ОВПО.</w:t>
      </w:r>
    </w:p>
    <w:bookmarkEnd w:id="89"/>
    <w:bookmarkStart w:name="z111" w:id="90"/>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французский, немецкий), указанных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50 баллов.</w:t>
      </w:r>
    </w:p>
    <w:bookmarkEnd w:id="90"/>
    <w:bookmarkStart w:name="z112" w:id="91"/>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освобождаются от блока тестирования "Иностранный язык" (английский язык) КТ в магистратуру с казахским или русским языком обучения.";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14" w:id="92"/>
    <w:p>
      <w:pPr>
        <w:spacing w:after="0"/>
        <w:ind w:left="0"/>
        <w:jc w:val="both"/>
      </w:pPr>
      <w:r>
        <w:rPr>
          <w:rFonts w:ascii="Times New Roman"/>
          <w:b w:val="false"/>
          <w:i w:val="false"/>
          <w:color w:val="000000"/>
          <w:sz w:val="28"/>
        </w:rPr>
        <w:t>
      "16. В докторантуру принимаются лица, имеющие степень "магистр" и стаж работы не менее 9 (девяти) месяцев или завершившие обучение в резидентуре по медицинским специальностям.";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16" w:id="93"/>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bookmarkEnd w:id="93"/>
    <w:bookmarkStart w:name="z117" w:id="94"/>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5,5;</w:t>
      </w:r>
    </w:p>
    <w:bookmarkEnd w:id="94"/>
    <w:bookmarkStart w:name="z118" w:id="95"/>
    <w:p>
      <w:pPr>
        <w:spacing w:after="0"/>
        <w:ind w:left="0"/>
        <w:jc w:val="both"/>
      </w:pPr>
      <w:r>
        <w:rPr>
          <w:rFonts w:ascii="Times New Roman"/>
          <w:b w:val="false"/>
          <w:i w:val="false"/>
          <w:color w:val="000000"/>
          <w:sz w:val="28"/>
        </w:rPr>
        <w:t>
      IELTS INDICATOR (АЙЛТС Индикатор), пороговый балл – не менее 5,5;</w:t>
      </w:r>
    </w:p>
    <w:bookmarkEnd w:id="95"/>
    <w:bookmarkStart w:name="z119" w:id="96"/>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460 баллов;</w:t>
      </w:r>
    </w:p>
    <w:bookmarkEnd w:id="96"/>
    <w:bookmarkStart w:name="z120" w:id="97"/>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46;</w:t>
      </w:r>
    </w:p>
    <w:bookmarkEnd w:id="97"/>
    <w:bookmarkStart w:name="z121" w:id="98"/>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453;</w:t>
      </w:r>
    </w:p>
    <w:bookmarkEnd w:id="98"/>
    <w:bookmarkStart w:name="z122" w:id="99"/>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NiveauВ2/уровень В2), TestDaF-Prufung (тестдаф-прюфун) (Niveau В2/уровень В2);</w:t>
      </w:r>
    </w:p>
    <w:bookmarkEnd w:id="99"/>
    <w:bookmarkStart w:name="z123" w:id="100"/>
    <w:p>
      <w:pPr>
        <w:spacing w:after="0"/>
        <w:ind w:left="0"/>
        <w:jc w:val="both"/>
      </w:pPr>
      <w:r>
        <w:rPr>
          <w:rFonts w:ascii="Times New Roman"/>
          <w:b w:val="false"/>
          <w:i w:val="false"/>
          <w:color w:val="000000"/>
          <w:sz w:val="28"/>
        </w:rPr>
        <w:t>
      французский язык: Test de Franзais International™ – Тест де франсэ Интернасиональ (TFI (ТФИ) – не ниже уровня В2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В2), Test de connaissance du franзais – Тест де коннэссанс дю франсэ (TCF (ТСФ) – не менее 50 баллов).</w:t>
      </w:r>
    </w:p>
    <w:bookmarkEnd w:id="100"/>
    <w:bookmarkStart w:name="z124" w:id="101"/>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01"/>
    <w:bookmarkStart w:name="z125" w:id="102"/>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27" w:id="103"/>
    <w:p>
      <w:pPr>
        <w:spacing w:after="0"/>
        <w:ind w:left="0"/>
        <w:jc w:val="both"/>
      </w:pPr>
      <w:r>
        <w:rPr>
          <w:rFonts w:ascii="Times New Roman"/>
          <w:b w:val="false"/>
          <w:i w:val="false"/>
          <w:color w:val="000000"/>
          <w:sz w:val="28"/>
        </w:rPr>
        <w:t>
      "20. Вступительный экзамен в докторантуру проводится в бумажном или компьютерном формате.</w:t>
      </w:r>
    </w:p>
    <w:bookmarkEnd w:id="103"/>
    <w:bookmarkStart w:name="z128" w:id="104"/>
    <w:p>
      <w:pPr>
        <w:spacing w:after="0"/>
        <w:ind w:left="0"/>
        <w:jc w:val="both"/>
      </w:pPr>
      <w:r>
        <w:rPr>
          <w:rFonts w:ascii="Times New Roman"/>
          <w:b w:val="false"/>
          <w:i w:val="false"/>
          <w:color w:val="000000"/>
          <w:sz w:val="28"/>
        </w:rPr>
        <w:t>
      Вступительный экзамен в бумажном формате по группам образовательных программ докторантуры согласно приложению 5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только в ОВПО, в который поступает.</w:t>
      </w:r>
    </w:p>
    <w:bookmarkEnd w:id="104"/>
    <w:bookmarkStart w:name="z129" w:id="105"/>
    <w:p>
      <w:pPr>
        <w:spacing w:after="0"/>
        <w:ind w:left="0"/>
        <w:jc w:val="both"/>
      </w:pPr>
      <w:r>
        <w:rPr>
          <w:rFonts w:ascii="Times New Roman"/>
          <w:b w:val="false"/>
          <w:i w:val="false"/>
          <w:color w:val="000000"/>
          <w:sz w:val="28"/>
        </w:rPr>
        <w:t>
      Вступительный экзамен в компьютерном формате по группам образовательных программ докторантуры согласно приложению 5 проводится в организациях, определенных уполномоченным органом в области образования.</w:t>
      </w:r>
    </w:p>
    <w:bookmarkEnd w:id="105"/>
    <w:bookmarkStart w:name="z130" w:id="106"/>
    <w:p>
      <w:pPr>
        <w:spacing w:after="0"/>
        <w:ind w:left="0"/>
        <w:jc w:val="both"/>
      </w:pPr>
      <w:r>
        <w:rPr>
          <w:rFonts w:ascii="Times New Roman"/>
          <w:b w:val="false"/>
          <w:i w:val="false"/>
          <w:color w:val="000000"/>
          <w:sz w:val="28"/>
        </w:rPr>
        <w:t>
      Вступительный экзамен по группам образовательных программ докторантуры в области образования "Здравоохранение" согласно приложению 5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в области образования "Здравоохранение" только в ОВПО, в который поступает.";</w:t>
      </w:r>
    </w:p>
    <w:bookmarkEnd w:id="106"/>
    <w:bookmarkStart w:name="z131" w:id="107"/>
    <w:p>
      <w:pPr>
        <w:spacing w:after="0"/>
        <w:ind w:left="0"/>
        <w:jc w:val="both"/>
      </w:pPr>
      <w:r>
        <w:rPr>
          <w:rFonts w:ascii="Times New Roman"/>
          <w:b w:val="false"/>
          <w:i w:val="false"/>
          <w:color w:val="000000"/>
          <w:sz w:val="28"/>
        </w:rPr>
        <w:t>
      дополнить пунктом 20-1 следующего содержания:</w:t>
      </w:r>
    </w:p>
    <w:bookmarkEnd w:id="107"/>
    <w:bookmarkStart w:name="z132" w:id="108"/>
    <w:p>
      <w:pPr>
        <w:spacing w:after="0"/>
        <w:ind w:left="0"/>
        <w:jc w:val="both"/>
      </w:pPr>
      <w:r>
        <w:rPr>
          <w:rFonts w:ascii="Times New Roman"/>
          <w:b w:val="false"/>
          <w:i w:val="false"/>
          <w:color w:val="000000"/>
          <w:sz w:val="28"/>
        </w:rPr>
        <w:t>
      "20-1. Вступительный экзамен в докторантуру в компьютерном формате состоит из:</w:t>
      </w:r>
    </w:p>
    <w:bookmarkEnd w:id="108"/>
    <w:bookmarkStart w:name="z133" w:id="109"/>
    <w:p>
      <w:pPr>
        <w:spacing w:after="0"/>
        <w:ind w:left="0"/>
        <w:jc w:val="both"/>
      </w:pPr>
      <w:r>
        <w:rPr>
          <w:rFonts w:ascii="Times New Roman"/>
          <w:b w:val="false"/>
          <w:i w:val="false"/>
          <w:color w:val="000000"/>
          <w:sz w:val="28"/>
        </w:rPr>
        <w:t>
      1) написания эссе;</w:t>
      </w:r>
    </w:p>
    <w:bookmarkEnd w:id="109"/>
    <w:bookmarkStart w:name="z134" w:id="110"/>
    <w:p>
      <w:pPr>
        <w:spacing w:after="0"/>
        <w:ind w:left="0"/>
        <w:jc w:val="both"/>
      </w:pPr>
      <w:r>
        <w:rPr>
          <w:rFonts w:ascii="Times New Roman"/>
          <w:b w:val="false"/>
          <w:i w:val="false"/>
          <w:color w:val="000000"/>
          <w:sz w:val="28"/>
        </w:rPr>
        <w:t>
      2) теста на готовность к обучению в докторантуре;</w:t>
      </w:r>
    </w:p>
    <w:bookmarkEnd w:id="110"/>
    <w:bookmarkStart w:name="z135" w:id="111"/>
    <w:p>
      <w:pPr>
        <w:spacing w:after="0"/>
        <w:ind w:left="0"/>
        <w:jc w:val="both"/>
      </w:pPr>
      <w:r>
        <w:rPr>
          <w:rFonts w:ascii="Times New Roman"/>
          <w:b w:val="false"/>
          <w:i w:val="false"/>
          <w:color w:val="000000"/>
          <w:sz w:val="28"/>
        </w:rPr>
        <w:t>
      3) ответов на экзаменационные вопросы по профилю группы образовательной программы.</w:t>
      </w:r>
    </w:p>
    <w:bookmarkEnd w:id="111"/>
    <w:bookmarkStart w:name="z136" w:id="112"/>
    <w:p>
      <w:pPr>
        <w:spacing w:after="0"/>
        <w:ind w:left="0"/>
        <w:jc w:val="both"/>
      </w:pPr>
      <w:r>
        <w:rPr>
          <w:rFonts w:ascii="Times New Roman"/>
          <w:b w:val="false"/>
          <w:i w:val="false"/>
          <w:color w:val="000000"/>
          <w:sz w:val="28"/>
        </w:rPr>
        <w:t>
      Итоговая оценка представляет собой совокупность баллов, полученных путем суммирования результатов оценивания эссе, теста на готовность к обучению в докторантуре, ответа на экзаменационные вопросы по профилю группы образовательной программы в соответствии с приложением 9.</w:t>
      </w:r>
    </w:p>
    <w:bookmarkEnd w:id="112"/>
    <w:bookmarkStart w:name="z137" w:id="113"/>
    <w:p>
      <w:pPr>
        <w:spacing w:after="0"/>
        <w:ind w:left="0"/>
        <w:jc w:val="both"/>
      </w:pPr>
      <w:r>
        <w:rPr>
          <w:rFonts w:ascii="Times New Roman"/>
          <w:b w:val="false"/>
          <w:i w:val="false"/>
          <w:color w:val="000000"/>
          <w:sz w:val="28"/>
        </w:rPr>
        <w:t>
      На вступительный экзамен в докторантуру отводится 4 часа.";</w:t>
      </w:r>
    </w:p>
    <w:bookmarkEnd w:id="113"/>
    <w:bookmarkStart w:name="z138" w:id="114"/>
    <w:p>
      <w:pPr>
        <w:spacing w:after="0"/>
        <w:ind w:left="0"/>
        <w:jc w:val="both"/>
      </w:pPr>
      <w:r>
        <w:rPr>
          <w:rFonts w:ascii="Times New Roman"/>
          <w:b w:val="false"/>
          <w:i w:val="false"/>
          <w:color w:val="000000"/>
          <w:sz w:val="28"/>
        </w:rPr>
        <w:t>
      дополнить пунктом 20-2 следующего содержания:</w:t>
      </w:r>
    </w:p>
    <w:bookmarkEnd w:id="114"/>
    <w:bookmarkStart w:name="z139" w:id="115"/>
    <w:p>
      <w:pPr>
        <w:spacing w:after="0"/>
        <w:ind w:left="0"/>
        <w:jc w:val="both"/>
      </w:pPr>
      <w:r>
        <w:rPr>
          <w:rFonts w:ascii="Times New Roman"/>
          <w:b w:val="false"/>
          <w:i w:val="false"/>
          <w:color w:val="000000"/>
          <w:sz w:val="28"/>
        </w:rPr>
        <w:t>
      "20-2. ОВПО утверждает коллегиальным органом управления темы эссе, вопросы по профилю группы образовательной программы за два месяца до начала вступительных экзаменов и размещает, утвержденные коллегиальным органом управления темы эссе, вопросы по профилю группы образовательной программы на официальных сайтах ОВПО.";</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1" w:id="116"/>
    <w:p>
      <w:pPr>
        <w:spacing w:after="0"/>
        <w:ind w:left="0"/>
        <w:jc w:val="both"/>
      </w:pPr>
      <w:r>
        <w:rPr>
          <w:rFonts w:ascii="Times New Roman"/>
          <w:b w:val="false"/>
          <w:i w:val="false"/>
          <w:color w:val="000000"/>
          <w:sz w:val="28"/>
        </w:rPr>
        <w:t>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116"/>
    <w:bookmarkStart w:name="z142" w:id="117"/>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17"/>
    <w:bookmarkStart w:name="z143" w:id="118"/>
    <w:p>
      <w:pPr>
        <w:spacing w:after="0"/>
        <w:ind w:left="0"/>
        <w:jc w:val="both"/>
      </w:pPr>
      <w:r>
        <w:rPr>
          <w:rFonts w:ascii="Times New Roman"/>
          <w:b w:val="false"/>
          <w:i w:val="false"/>
          <w:color w:val="000000"/>
          <w:sz w:val="28"/>
        </w:rPr>
        <w:t>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образования и здравоохранения.</w:t>
      </w:r>
    </w:p>
    <w:bookmarkEnd w:id="118"/>
    <w:bookmarkStart w:name="z144" w:id="119"/>
    <w:p>
      <w:pPr>
        <w:spacing w:after="0"/>
        <w:ind w:left="0"/>
        <w:jc w:val="both"/>
      </w:pPr>
      <w:r>
        <w:rPr>
          <w:rFonts w:ascii="Times New Roman"/>
          <w:b w:val="false"/>
          <w:i w:val="false"/>
          <w:color w:val="000000"/>
          <w:sz w:val="28"/>
        </w:rPr>
        <w:t>
      Поступающий заполняет анкету с указанием фамилии, имени и отчества (при его наличии) ОВПО и ГОП и переходит к написанию эссе, проходит тест на готовность к обучению в докторантуре, отвечает на экзаменационные вопросы по профилю группы образовательной программы, выбранных в случайном порядке в письменном виде и направляет результаты работы в выбранный им ОВПО. Результаты теста на готовность обрабатываются НЦТ.</w:t>
      </w:r>
    </w:p>
    <w:bookmarkEnd w:id="119"/>
    <w:bookmarkStart w:name="z145" w:id="120"/>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120"/>
    <w:bookmarkStart w:name="z146" w:id="121"/>
    <w:p>
      <w:pPr>
        <w:spacing w:after="0"/>
        <w:ind w:left="0"/>
        <w:jc w:val="both"/>
      </w:pPr>
      <w:r>
        <w:rPr>
          <w:rFonts w:ascii="Times New Roman"/>
          <w:b w:val="false"/>
          <w:i w:val="false"/>
          <w:color w:val="000000"/>
          <w:sz w:val="28"/>
        </w:rPr>
        <w:t>
      Уполномоченный орган в области образования объявляет результаты на следующий день после проведения вступительных экзаменов через информационную систему НЦТ.</w:t>
      </w:r>
    </w:p>
    <w:bookmarkEnd w:id="121"/>
    <w:bookmarkStart w:name="z147" w:id="122"/>
    <w:p>
      <w:pPr>
        <w:spacing w:after="0"/>
        <w:ind w:left="0"/>
        <w:jc w:val="both"/>
      </w:pPr>
      <w:r>
        <w:rPr>
          <w:rFonts w:ascii="Times New Roman"/>
          <w:b w:val="false"/>
          <w:i w:val="false"/>
          <w:color w:val="000000"/>
          <w:sz w:val="28"/>
        </w:rPr>
        <w:t>
      Лица, поступающие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вступительных экзаменов в докторантуру при наличии международного сертификата о сдаче стандартизированного теста Graduate Record Examinations (грэдуэйт рекорд экзаменейшен) GRE с баллами согласно приложению 6 к настоящим Типовым правилам.</w:t>
      </w:r>
    </w:p>
    <w:bookmarkEnd w:id="122"/>
    <w:bookmarkStart w:name="z148" w:id="123"/>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50" w:id="124"/>
    <w:p>
      <w:pPr>
        <w:spacing w:after="0"/>
        <w:ind w:left="0"/>
        <w:jc w:val="both"/>
      </w:pPr>
      <w:r>
        <w:rPr>
          <w:rFonts w:ascii="Times New Roman"/>
          <w:b w:val="false"/>
          <w:i w:val="false"/>
          <w:color w:val="000000"/>
          <w:sz w:val="28"/>
        </w:rPr>
        <w:t>
      "26. Заявление на апелляцию от лиц, поступающих в докторантуру, резидентуру, магистратуру подается на имя председателя апелляционной комиссии поступающим лично или через информационную систему НЦТ.</w:t>
      </w:r>
    </w:p>
    <w:bookmarkEnd w:id="124"/>
    <w:bookmarkStart w:name="z151" w:id="125"/>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экзамена в докторантуру, творческого экзаменов и КТ и рассматриваются апелляционной комиссией ОВПО в течение одного дня со дня подачи заявления.";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53" w:id="126"/>
    <w:p>
      <w:pPr>
        <w:spacing w:after="0"/>
        <w:ind w:left="0"/>
        <w:jc w:val="both"/>
      </w:pPr>
      <w:r>
        <w:rPr>
          <w:rFonts w:ascii="Times New Roman"/>
          <w:b w:val="false"/>
          <w:i w:val="false"/>
          <w:color w:val="000000"/>
          <w:sz w:val="28"/>
        </w:rPr>
        <w:t xml:space="preserve">
      "30. Зачисление лиц в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 (далее - приложение 7): не менее 50 баллов, при этом по иностранному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26"/>
    <w:bookmarkStart w:name="z154" w:id="127"/>
    <w:p>
      <w:pPr>
        <w:spacing w:after="0"/>
        <w:ind w:left="0"/>
        <w:jc w:val="both"/>
      </w:pPr>
      <w:r>
        <w:rPr>
          <w:rFonts w:ascii="Times New Roman"/>
          <w:b w:val="false"/>
          <w:i w:val="false"/>
          <w:color w:val="000000"/>
          <w:sz w:val="28"/>
        </w:rPr>
        <w:t>
      Зачисление лиц в магистратуру с английским языком обучения на платной основе осуществляется по итогам КТ в соответствии со Шкалой 100-балльной системы оценок для КТ в магистратуру с английским языком обучения согласно приложению 8 к настоящим Типовым правилам (далее - приложение 8): не менее 25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bookmarkEnd w:id="127"/>
    <w:bookmarkStart w:name="z155" w:id="128"/>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приложению 7: не менее 50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bookmarkEnd w:id="128"/>
    <w:bookmarkStart w:name="z156" w:id="129"/>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bookmarkEnd w:id="129"/>
    <w:bookmarkStart w:name="z157" w:id="130"/>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приложению 7: не менее 50 баллов, при этом по арабскому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30"/>
    <w:bookmarkStart w:name="z158" w:id="131"/>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bookmarkEnd w:id="131"/>
    <w:bookmarkStart w:name="z159" w:id="132"/>
    <w:p>
      <w:pPr>
        <w:spacing w:after="0"/>
        <w:ind w:left="0"/>
        <w:jc w:val="both"/>
      </w:pPr>
      <w:r>
        <w:rPr>
          <w:rFonts w:ascii="Times New Roman"/>
          <w:b w:val="false"/>
          <w:i w:val="false"/>
          <w:color w:val="000000"/>
          <w:sz w:val="28"/>
        </w:rPr>
        <w:t>
      Зачисление лиц в докторантуру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50 баллов из возможных 100 баллов.";</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61" w:id="133"/>
    <w:p>
      <w:pPr>
        <w:spacing w:after="0"/>
        <w:ind w:left="0"/>
        <w:jc w:val="both"/>
      </w:pPr>
      <w:r>
        <w:rPr>
          <w:rFonts w:ascii="Times New Roman"/>
          <w:b w:val="false"/>
          <w:i w:val="false"/>
          <w:color w:val="000000"/>
          <w:sz w:val="28"/>
        </w:rPr>
        <w:t>
      "32. В случае одинаковых показателей конкурсных баллов, преимущественное право при зачислении в докторантуру получают лица, имеющие наиболее высокую оценку вступительного экзамена по профилю группы образовательной программы. Затем учитываются баллы за эссе, баллы за тест на готовность к обучению,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63" w:id="134"/>
    <w:p>
      <w:pPr>
        <w:spacing w:after="0"/>
        <w:ind w:left="0"/>
        <w:jc w:val="both"/>
      </w:pPr>
      <w:r>
        <w:rPr>
          <w:rFonts w:ascii="Times New Roman"/>
          <w:b w:val="false"/>
          <w:i w:val="false"/>
          <w:color w:val="000000"/>
          <w:sz w:val="28"/>
        </w:rPr>
        <w:t>
      "33. Неосвоенные места по государственному образовательному заказу в докторантуру, в том числе целевые, возвращаются в уполномоченные органы в области образования, здравоохранения и культуры в виде заявки для дальнейшего перераспределения между ОВПО в разрезе групп образовательных программ послевузовского образования до 5 сентября календарного года.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65" w:id="135"/>
    <w:p>
      <w:pPr>
        <w:spacing w:after="0"/>
        <w:ind w:left="0"/>
        <w:jc w:val="both"/>
      </w:pPr>
      <w:r>
        <w:rPr>
          <w:rFonts w:ascii="Times New Roman"/>
          <w:b w:val="false"/>
          <w:i w:val="false"/>
          <w:color w:val="000000"/>
          <w:sz w:val="28"/>
        </w:rPr>
        <w:t>
      "35. Для участия в конкурсе по государственному образовательному заказу за счет средств местного бюджета поступающие подают в ОВПО до 25 августа календарного года:</w:t>
      </w:r>
    </w:p>
    <w:bookmarkEnd w:id="135"/>
    <w:bookmarkStart w:name="z166" w:id="136"/>
    <w:p>
      <w:pPr>
        <w:spacing w:after="0"/>
        <w:ind w:left="0"/>
        <w:jc w:val="both"/>
      </w:pPr>
      <w:r>
        <w:rPr>
          <w:rFonts w:ascii="Times New Roman"/>
          <w:b w:val="false"/>
          <w:i w:val="false"/>
          <w:color w:val="000000"/>
          <w:sz w:val="28"/>
        </w:rPr>
        <w:t>
      1) заявление (в произвольной форме);</w:t>
      </w:r>
    </w:p>
    <w:bookmarkEnd w:id="136"/>
    <w:bookmarkStart w:name="z167" w:id="137"/>
    <w:p>
      <w:pPr>
        <w:spacing w:after="0"/>
        <w:ind w:left="0"/>
        <w:jc w:val="both"/>
      </w:pPr>
      <w:r>
        <w:rPr>
          <w:rFonts w:ascii="Times New Roman"/>
          <w:b w:val="false"/>
          <w:i w:val="false"/>
          <w:color w:val="000000"/>
          <w:sz w:val="28"/>
        </w:rPr>
        <w:t>
      2) документ о высшем образовании (подлинник);</w:t>
      </w:r>
    </w:p>
    <w:bookmarkEnd w:id="137"/>
    <w:bookmarkStart w:name="z168" w:id="138"/>
    <w:p>
      <w:pPr>
        <w:spacing w:after="0"/>
        <w:ind w:left="0"/>
        <w:jc w:val="both"/>
      </w:pPr>
      <w:r>
        <w:rPr>
          <w:rFonts w:ascii="Times New Roman"/>
          <w:b w:val="false"/>
          <w:i w:val="false"/>
          <w:color w:val="000000"/>
          <w:sz w:val="28"/>
        </w:rPr>
        <w:t>
      3) сертификат КТ и копию сертификата о сдаче теста по программам, указанным в пункте 14 настоящих Правил (в случае их наличия) и выписку о сдаче (творческого) экзамена по группам образовательных программ с указанием баллов (при наличии) (для магистратуры);</w:t>
      </w:r>
    </w:p>
    <w:bookmarkEnd w:id="138"/>
    <w:bookmarkStart w:name="z169" w:id="139"/>
    <w:p>
      <w:pPr>
        <w:spacing w:after="0"/>
        <w:ind w:left="0"/>
        <w:jc w:val="both"/>
      </w:pPr>
      <w:r>
        <w:rPr>
          <w:rFonts w:ascii="Times New Roman"/>
          <w:b w:val="false"/>
          <w:i w:val="false"/>
          <w:color w:val="000000"/>
          <w:sz w:val="28"/>
        </w:rPr>
        <w:t>
      4) выписку о сдаче вступительного экзамена с указанием баллов (для резидентуры);</w:t>
      </w:r>
    </w:p>
    <w:bookmarkEnd w:id="139"/>
    <w:bookmarkStart w:name="z170" w:id="140"/>
    <w:p>
      <w:pPr>
        <w:spacing w:after="0"/>
        <w:ind w:left="0"/>
        <w:jc w:val="both"/>
      </w:pPr>
      <w:r>
        <w:rPr>
          <w:rFonts w:ascii="Times New Roman"/>
          <w:b w:val="false"/>
          <w:i w:val="false"/>
          <w:color w:val="000000"/>
          <w:sz w:val="28"/>
        </w:rPr>
        <w:t>
      5) сертификат, подтверждающий владение иностранным языком в соответствии с общеевропейскими компетенциями (стандартами) владения иностранным языком и выписку о сдаче вступительного экзамена по группам образовательных программ с указанием баллов (для докторантуры);</w:t>
      </w:r>
    </w:p>
    <w:bookmarkEnd w:id="140"/>
    <w:bookmarkStart w:name="z171" w:id="141"/>
    <w:p>
      <w:pPr>
        <w:spacing w:after="0"/>
        <w:ind w:left="0"/>
        <w:jc w:val="both"/>
      </w:pPr>
      <w:r>
        <w:rPr>
          <w:rFonts w:ascii="Times New Roman"/>
          <w:b w:val="false"/>
          <w:i w:val="false"/>
          <w:color w:val="000000"/>
          <w:sz w:val="28"/>
        </w:rPr>
        <w:t>
      6) копию трудовой книжки (при наличии);</w:t>
      </w:r>
    </w:p>
    <w:bookmarkEnd w:id="141"/>
    <w:bookmarkStart w:name="z172" w:id="142"/>
    <w:p>
      <w:pPr>
        <w:spacing w:after="0"/>
        <w:ind w:left="0"/>
        <w:jc w:val="both"/>
      </w:pPr>
      <w:r>
        <w:rPr>
          <w:rFonts w:ascii="Times New Roman"/>
          <w:b w:val="false"/>
          <w:i w:val="false"/>
          <w:color w:val="000000"/>
          <w:sz w:val="28"/>
        </w:rPr>
        <w:t>
      7) копию документа, удостоверяющего личность;</w:t>
      </w:r>
    </w:p>
    <w:bookmarkEnd w:id="142"/>
    <w:bookmarkStart w:name="z173" w:id="143"/>
    <w:p>
      <w:pPr>
        <w:spacing w:after="0"/>
        <w:ind w:left="0"/>
        <w:jc w:val="both"/>
      </w:pPr>
      <w:r>
        <w:rPr>
          <w:rFonts w:ascii="Times New Roman"/>
          <w:b w:val="false"/>
          <w:i w:val="false"/>
          <w:color w:val="000000"/>
          <w:sz w:val="28"/>
        </w:rPr>
        <w:t>
      8) результаты предварительного отбора (для докторантуры по области образования "Здравоохранение и социальное обеспечение (медицина).";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75" w:id="144"/>
    <w:p>
      <w:pPr>
        <w:spacing w:after="0"/>
        <w:ind w:left="0"/>
        <w:jc w:val="both"/>
      </w:pPr>
      <w:r>
        <w:rPr>
          <w:rFonts w:ascii="Times New Roman"/>
          <w:b w:val="false"/>
          <w:i w:val="false"/>
          <w:color w:val="000000"/>
          <w:sz w:val="28"/>
        </w:rPr>
        <w:t xml:space="preserve">
      дополнить приложением 9 к Типовым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44"/>
    <w:bookmarkStart w:name="z176" w:id="145"/>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45"/>
    <w:bookmarkStart w:name="z177" w:id="1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6"/>
    <w:bookmarkStart w:name="z178" w:id="14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47"/>
    <w:bookmarkStart w:name="z179" w:id="1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48"/>
    <w:bookmarkStart w:name="z180" w:id="1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49"/>
    <w:bookmarkStart w:name="z181" w:id="15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183" w:id="15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 2021 год</w:t>
      </w:r>
    </w:p>
    <w:bookmarkEnd w:id="151"/>
    <w:bookmarkStart w:name="z184" w:id="15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 2021 год</w:t>
      </w:r>
    </w:p>
    <w:bookmarkEnd w:id="152"/>
    <w:bookmarkStart w:name="z185" w:id="15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 2021 год</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2021 года № 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765"/>
        <w:gridCol w:w="100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154"/>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1 рабочий день.</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155"/>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2) портале: www.egov.kz.</w:t>
            </w:r>
          </w:p>
          <w:bookmarkEnd w:id="156"/>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7"/>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об общем среднем, техническом и профессиональном, послесреднем или высшем образовании (подлинник);</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r>
              <w:br/>
            </w: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6) сертификат ЕНТ;</w:t>
            </w:r>
            <w:r>
              <w:br/>
            </w:r>
            <w:r>
              <w:rPr>
                <w:rFonts w:ascii="Times New Roman"/>
                <w:b w:val="false"/>
                <w:i w:val="false"/>
                <w:color w:val="000000"/>
                <w:sz w:val="20"/>
              </w:rPr>
              <w:t>
</w:t>
            </w:r>
            <w:r>
              <w:rPr>
                <w:rFonts w:ascii="Times New Roman"/>
                <w:b w:val="false"/>
                <w:i w:val="false"/>
                <w:color w:val="000000"/>
                <w:sz w:val="20"/>
              </w:rP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r>
              <w:br/>
            </w:r>
            <w:r>
              <w:rPr>
                <w:rFonts w:ascii="Times New Roman"/>
                <w:b w:val="false"/>
                <w:i w:val="false"/>
                <w:color w:val="000000"/>
                <w:sz w:val="20"/>
              </w:rPr>
              <w:t>
</w:t>
            </w:r>
            <w:r>
              <w:rPr>
                <w:rFonts w:ascii="Times New Roman"/>
                <w:b w:val="false"/>
                <w:i w:val="false"/>
                <w:color w:val="000000"/>
                <w:sz w:val="20"/>
              </w:rPr>
              <w:t>8) электронное свидетельство о присуждении образовательного гранта.</w:t>
            </w:r>
            <w:r>
              <w:br/>
            </w:r>
            <w:r>
              <w:rPr>
                <w:rFonts w:ascii="Times New Roman"/>
                <w:b w:val="false"/>
                <w:i w:val="false"/>
                <w:color w:val="000000"/>
                <w:sz w:val="20"/>
              </w:rPr>
              <w:t>
</w:t>
            </w:r>
            <w:r>
              <w:rPr>
                <w:rFonts w:ascii="Times New Roman"/>
                <w:b w:val="false"/>
                <w:i w:val="false"/>
                <w:color w:val="000000"/>
                <w:sz w:val="20"/>
              </w:rPr>
              <w:t>Услугополучатели – граждане из числа инвалидов I, II групп, инвалидов с детства, детей-инвалидов, лица, приравненных по льготам и гарантиям к участникам и инвалидам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r>
              <w:br/>
            </w:r>
            <w:r>
              <w:rPr>
                <w:rFonts w:ascii="Times New Roman"/>
                <w:b w:val="false"/>
                <w:i w:val="false"/>
                <w:color w:val="000000"/>
                <w:sz w:val="20"/>
              </w:rPr>
              <w:t>
</w:t>
            </w:r>
            <w:r>
              <w:rPr>
                <w:rFonts w:ascii="Times New Roman"/>
                <w:b w:val="false"/>
                <w:i w:val="false"/>
                <w:color w:val="000000"/>
                <w:sz w:val="20"/>
              </w:rPr>
              <w:t xml:space="preserve">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перечисленный в подпункте 1) предоставляется в подлиннике и копии, после сверки которых подлиник возвращается услугополучателю.</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r>
              <w:br/>
            </w:r>
            <w:r>
              <w:rPr>
                <w:rFonts w:ascii="Times New Roman"/>
                <w:b w:val="false"/>
                <w:i w:val="false"/>
                <w:color w:val="000000"/>
                <w:sz w:val="20"/>
              </w:rPr>
              <w:t>
</w:t>
            </w:r>
            <w:r>
              <w:rPr>
                <w:rFonts w:ascii="Times New Roman"/>
                <w:b w:val="false"/>
                <w:i w:val="false"/>
                <w:color w:val="000000"/>
                <w:sz w:val="20"/>
              </w:rPr>
              <w:t>3) цифровое фото размером 3x4;</w:t>
            </w:r>
            <w:r>
              <w:br/>
            </w:r>
            <w:r>
              <w:rPr>
                <w:rFonts w:ascii="Times New Roman"/>
                <w:b w:val="false"/>
                <w:i w:val="false"/>
                <w:color w:val="000000"/>
                <w:sz w:val="20"/>
              </w:rPr>
              <w:t>
</w:t>
            </w:r>
            <w:r>
              <w:rPr>
                <w:rFonts w:ascii="Times New Roman"/>
                <w:b w:val="false"/>
                <w:i w:val="false"/>
                <w:color w:val="000000"/>
                <w:sz w:val="20"/>
              </w:rPr>
              <w:t xml:space="preserve">4)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5) сертификат ЕНТ;</w:t>
            </w:r>
            <w:r>
              <w:br/>
            </w:r>
            <w:r>
              <w:rPr>
                <w:rFonts w:ascii="Times New Roman"/>
                <w:b w:val="false"/>
                <w:i w:val="false"/>
                <w:color w:val="000000"/>
                <w:sz w:val="20"/>
              </w:rPr>
              <w:t>
</w:t>
            </w:r>
            <w:r>
              <w:rPr>
                <w:rFonts w:ascii="Times New Roman"/>
                <w:b w:val="false"/>
                <w:i w:val="false"/>
                <w:color w:val="000000"/>
                <w:sz w:val="20"/>
              </w:rPr>
              <w:t>6) электронное свидетельство о присуждении образовательного гранта (при наличии).</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bookmarkEnd w:id="157"/>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8"/>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услугополучателем представлен не полный пакет документов для получения государственной услуги;</w:t>
            </w:r>
            <w:r>
              <w:br/>
            </w:r>
            <w:r>
              <w:rPr>
                <w:rFonts w:ascii="Times New Roman"/>
                <w:b w:val="false"/>
                <w:i w:val="false"/>
                <w:color w:val="000000"/>
                <w:sz w:val="20"/>
              </w:rPr>
              <w:t>
3) услугополучателем пакет документов представлены позднее установленных сроков.</w:t>
            </w:r>
          </w:p>
          <w:bookmarkEnd w:id="158"/>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9"/>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w:t>
            </w:r>
            <w:r>
              <w:br/>
            </w:r>
            <w:r>
              <w:rPr>
                <w:rFonts w:ascii="Times New Roman"/>
                <w:b w:val="false"/>
                <w:i w:val="false"/>
                <w:color w:val="000000"/>
                <w:sz w:val="20"/>
              </w:rPr>
              <w:t>
</w:t>
            </w:r>
            <w:r>
              <w:rPr>
                <w:rFonts w:ascii="Times New Roman"/>
                <w:b w:val="false"/>
                <w:i w:val="false"/>
                <w:color w:val="000000"/>
                <w:sz w:val="20"/>
              </w:rPr>
              <w:t>www.edu.gov.kz и Единого контакт-центра: 8-800-080-7777, 1414.</w:t>
            </w:r>
            <w:r>
              <w:br/>
            </w:r>
            <w:r>
              <w:rPr>
                <w:rFonts w:ascii="Times New Roman"/>
                <w:b w:val="false"/>
                <w:i w:val="false"/>
                <w:color w:val="000000"/>
                <w:sz w:val="20"/>
              </w:rPr>
              <w:t>
Единого контакт-центра "1414", 8-800-080-7777.</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2021 года № 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8"/>
        <w:gridCol w:w="11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16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1"/>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r>
              <w:br/>
            </w:r>
            <w:r>
              <w:rPr>
                <w:rFonts w:ascii="Times New Roman"/>
                <w:b w:val="false"/>
                <w:i w:val="false"/>
                <w:color w:val="000000"/>
                <w:sz w:val="20"/>
              </w:rPr>
              <w:t>
</w:t>
            </w:r>
            <w:r>
              <w:rPr>
                <w:rFonts w:ascii="Times New Roman"/>
                <w:b w:val="false"/>
                <w:i w:val="false"/>
                <w:color w:val="000000"/>
                <w:sz w:val="20"/>
              </w:rPr>
              <w:t>на магистратуру и резидентуру – с 20 по 28 августа календарного года;</w:t>
            </w:r>
            <w:r>
              <w:br/>
            </w:r>
            <w:r>
              <w:rPr>
                <w:rFonts w:ascii="Times New Roman"/>
                <w:b w:val="false"/>
                <w:i w:val="false"/>
                <w:color w:val="000000"/>
                <w:sz w:val="20"/>
              </w:rPr>
              <w:t>
</w:t>
            </w:r>
            <w:r>
              <w:rPr>
                <w:rFonts w:ascii="Times New Roman"/>
                <w:b w:val="false"/>
                <w:i w:val="false"/>
                <w:color w:val="000000"/>
                <w:sz w:val="20"/>
              </w:rPr>
              <w:t>на докторантуру – с 22 по 28 августа календарного года.</w:t>
            </w:r>
            <w:r>
              <w:br/>
            </w:r>
            <w:r>
              <w:rPr>
                <w:rFonts w:ascii="Times New Roman"/>
                <w:b w:val="false"/>
                <w:i w:val="false"/>
                <w:color w:val="000000"/>
                <w:sz w:val="20"/>
              </w:rPr>
              <w:t>
Зачисление в ОВПО осуществляется до 28 августа календарного года.</w:t>
            </w:r>
          </w:p>
          <w:bookmarkEnd w:id="16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2"/>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расписка о приеме документов по форме, утвержденной приказом № 39 и приказ о зачислении в ОВПО, прошедших конкурсный отбор по итогам вступительных экзаменов до 28 августа календарного года.</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16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3"/>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2) портале: www.egov.kz.</w:t>
            </w:r>
          </w:p>
          <w:bookmarkEnd w:id="16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4"/>
          <w:p>
            <w:pPr>
              <w:spacing w:after="20"/>
              <w:ind w:left="20"/>
              <w:jc w:val="both"/>
            </w:pPr>
            <w:r>
              <w:rPr>
                <w:rFonts w:ascii="Times New Roman"/>
                <w:b w:val="false"/>
                <w:i w:val="false"/>
                <w:color w:val="000000"/>
                <w:sz w:val="20"/>
              </w:rPr>
              <w:t>
1. Лица, поступающие в магистратуру или резидентуру:</w:t>
            </w:r>
            <w:r>
              <w:br/>
            </w:r>
            <w:r>
              <w:rPr>
                <w:rFonts w:ascii="Times New Roman"/>
                <w:b w:val="false"/>
                <w:i w:val="false"/>
                <w:color w:val="000000"/>
                <w:sz w:val="20"/>
              </w:rPr>
              <w:t>
</w:t>
            </w:r>
            <w:r>
              <w:rPr>
                <w:rFonts w:ascii="Times New Roman"/>
                <w:b w:val="false"/>
                <w:i w:val="false"/>
                <w:color w:val="000000"/>
                <w:sz w:val="20"/>
              </w:rPr>
              <w:t>при обращении в ОВПО:</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о высшем образовании (подлинник);</w:t>
            </w:r>
            <w:r>
              <w:br/>
            </w:r>
            <w:r>
              <w:rPr>
                <w:rFonts w:ascii="Times New Roman"/>
                <w:b w:val="false"/>
                <w:i w:val="false"/>
                <w:color w:val="000000"/>
                <w:sz w:val="20"/>
              </w:rPr>
              <w:t>
</w:t>
            </w:r>
            <w:r>
              <w:rPr>
                <w:rFonts w:ascii="Times New Roman"/>
                <w:b w:val="false"/>
                <w:i w:val="false"/>
                <w:color w:val="000000"/>
                <w:sz w:val="20"/>
              </w:rPr>
              <w:t>3) свидетельство об окончании интернатуры (для поступления в резидентуру);</w:t>
            </w:r>
            <w:r>
              <w:br/>
            </w:r>
            <w:r>
              <w:rPr>
                <w:rFonts w:ascii="Times New Roman"/>
                <w:b w:val="false"/>
                <w:i w:val="false"/>
                <w:color w:val="000000"/>
                <w:sz w:val="20"/>
              </w:rPr>
              <w:t>
</w:t>
            </w:r>
            <w:r>
              <w:rPr>
                <w:rFonts w:ascii="Times New Roman"/>
                <w:b w:val="false"/>
                <w:i w:val="false"/>
                <w:color w:val="000000"/>
                <w:sz w:val="20"/>
              </w:rPr>
              <w:t>4)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5) шесть фотографий размером 3x4 сантиметра;</w:t>
            </w:r>
            <w:r>
              <w:br/>
            </w:r>
            <w:r>
              <w:rPr>
                <w:rFonts w:ascii="Times New Roman"/>
                <w:b w:val="false"/>
                <w:i w:val="false"/>
                <w:color w:val="000000"/>
                <w:sz w:val="20"/>
              </w:rPr>
              <w:t>
</w:t>
            </w:r>
            <w:r>
              <w:rPr>
                <w:rFonts w:ascii="Times New Roman"/>
                <w:b w:val="false"/>
                <w:i w:val="false"/>
                <w:color w:val="000000"/>
                <w:sz w:val="20"/>
              </w:rPr>
              <w:t xml:space="preserve">6)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7) сертификат о сдаче теста по иностранному языку (английский, немецкий, французский) по программам International English Language Tests System (IELTS, пороговый балл - не менее 6,0), IELTS INDICATOR (АЙЛТС Индикатор), пороговый балл – не менее 6,0, Test of English as a Foreign Language Institutional Testing Programm (TOEFL ITP (ТОЙФЛ АйТиПи) пороговый балл – не менее 543 баллов, Test of English as a Foreign Language Institutional Testing Programm Internet-based Test (TOEFL IBT) пороговый балл – не менее 60, Test of English as a Foreign Language Paper-based testing (TOEFL PBT) пороговый балл – не менее 498, Deutsche Sprachpruеfung fuеr den Hochschulzugang (DSH, Niveau С1/уровень C1), TestDaF-Prufung (NiveauC1/уровень C1), Test de Franзais International™ (TFI– не ниже уровня В1 по секциям чтения и аудирования), Diplome d’Etudes en Langue franзaise (DELF, уровень B2), Diplome Approfondi de Langue franзaise (DALF, уровень C1), Test de connaissance du franзais (TCF – не менее 50 баллов) (в случае наличия);</w:t>
            </w:r>
            <w:r>
              <w:br/>
            </w: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9) список научных и научно-методических работ (в случае их наличия).</w:t>
            </w:r>
            <w:r>
              <w:br/>
            </w:r>
            <w:r>
              <w:rPr>
                <w:rFonts w:ascii="Times New Roman"/>
                <w:b w:val="false"/>
                <w:i w:val="false"/>
                <w:color w:val="000000"/>
                <w:sz w:val="20"/>
              </w:rPr>
              <w:t>
</w:t>
            </w:r>
            <w:r>
              <w:rPr>
                <w:rFonts w:ascii="Times New Roman"/>
                <w:b w:val="false"/>
                <w:i w:val="false"/>
                <w:color w:val="000000"/>
                <w:sz w:val="20"/>
              </w:rPr>
              <w:t>Документы, перечисленные в подпунктах 3), 7) и 8) предоставляются в подлинниках и копиях, после сверки которых подлинники возвращаются услугополучателю.</w:t>
            </w:r>
            <w:r>
              <w:br/>
            </w: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электронный документ о высшем образовании;</w:t>
            </w:r>
            <w:r>
              <w:br/>
            </w:r>
            <w:r>
              <w:rPr>
                <w:rFonts w:ascii="Times New Roman"/>
                <w:b w:val="false"/>
                <w:i w:val="false"/>
                <w:color w:val="000000"/>
                <w:sz w:val="20"/>
              </w:rPr>
              <w:t>
</w:t>
            </w:r>
            <w:r>
              <w:rPr>
                <w:rFonts w:ascii="Times New Roman"/>
                <w:b w:val="false"/>
                <w:i w:val="false"/>
                <w:color w:val="000000"/>
                <w:sz w:val="20"/>
              </w:rPr>
              <w:t>3) электронное свидетельство об окончании интернатуры (для поступления в резидентуру);</w:t>
            </w:r>
            <w:r>
              <w:br/>
            </w:r>
            <w:r>
              <w:rPr>
                <w:rFonts w:ascii="Times New Roman"/>
                <w:b w:val="false"/>
                <w:i w:val="false"/>
                <w:color w:val="000000"/>
                <w:sz w:val="20"/>
              </w:rPr>
              <w:t>
</w:t>
            </w:r>
            <w:r>
              <w:rPr>
                <w:rFonts w:ascii="Times New Roman"/>
                <w:b w:val="false"/>
                <w:i w:val="false"/>
                <w:color w:val="000000"/>
                <w:sz w:val="20"/>
              </w:rPr>
              <w:t>4) электронный сертификат о сдаче теста по иностранному языку (английский, немецкий, французский) по программам International English Language Tests System (IELTS, пороговый балл - не менее 6,0), IELTS INDICATOR (АЙЛТС Индикатор) пороговый балл – не менее 6,0, Test of English as a Foreign Language Institutional Testing Programm (TOEFL ITP (ТОЙФЛ АйТиПи) пороговый балл – не менее 543 баллов, Test of English as a Foreign Language Institutional Testing Programm Internet-based Test (TOEFL IBT) пороговый балл – не менее 60, Test of English as a Foreign Language Paper-based testing (TOEFL PBT) пороговый балл – не менее 498, Deutsche Sprachpruеfung fuеr den Hochschulzugang (DSH, Niveau С1/уровень C1), TestDaF-Prufung (NiveauC1/уровень C1), Test de Franзais International™ (TFI– не ниже уровня В1 по секциям чтения и аудирования), Diplome d’Etudes en Langue franзaise (DELF, уровень B2), Diplome Approfondi de Langue franзaise (DALF, уровень C1), Test de connaissance du franзais (TCF – не менее 50 баллов) (в случае наличия);</w:t>
            </w:r>
            <w:r>
              <w:br/>
            </w:r>
            <w:r>
              <w:rPr>
                <w:rFonts w:ascii="Times New Roman"/>
                <w:b w:val="false"/>
                <w:i w:val="false"/>
                <w:color w:val="000000"/>
                <w:sz w:val="20"/>
              </w:rPr>
              <w:t>
</w:t>
            </w:r>
            <w:r>
              <w:rPr>
                <w:rFonts w:ascii="Times New Roman"/>
                <w:b w:val="false"/>
                <w:i w:val="false"/>
                <w:color w:val="000000"/>
                <w:sz w:val="20"/>
              </w:rPr>
              <w:t>5) электронный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6) цифровое фото размером 3x4 сантиметров;</w:t>
            </w:r>
            <w:r>
              <w:br/>
            </w:r>
            <w:r>
              <w:rPr>
                <w:rFonts w:ascii="Times New Roman"/>
                <w:b w:val="false"/>
                <w:i w:val="false"/>
                <w:color w:val="000000"/>
                <w:sz w:val="20"/>
              </w:rPr>
              <w:t>
</w:t>
            </w:r>
            <w:r>
              <w:rPr>
                <w:rFonts w:ascii="Times New Roman"/>
                <w:b w:val="false"/>
                <w:i w:val="false"/>
                <w:color w:val="000000"/>
                <w:sz w:val="20"/>
              </w:rPr>
              <w:t xml:space="preserve">7)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(в случае их наличия).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w:t>
            </w:r>
            <w:r>
              <w:rPr>
                <w:rFonts w:ascii="Times New Roman"/>
                <w:b w:val="false"/>
                <w:i w:val="false"/>
                <w:color w:val="000000"/>
                <w:sz w:val="20"/>
              </w:rPr>
              <w:t>Услугополучателю выдается расписка о приеме документов.</w:t>
            </w:r>
            <w:r>
              <w:br/>
            </w:r>
            <w:r>
              <w:rPr>
                <w:rFonts w:ascii="Times New Roman"/>
                <w:b w:val="false"/>
                <w:i w:val="false"/>
                <w:color w:val="000000"/>
                <w:sz w:val="20"/>
              </w:rPr>
              <w:t>
</w:t>
            </w:r>
            <w:r>
              <w:rPr>
                <w:rFonts w:ascii="Times New Roman"/>
                <w:b w:val="false"/>
                <w:i w:val="false"/>
                <w:color w:val="000000"/>
                <w:sz w:val="20"/>
              </w:rPr>
              <w:t>2. Лица, поступающие в докторантуру, подают следующий пакет документов:</w:t>
            </w:r>
            <w:r>
              <w:br/>
            </w:r>
            <w:r>
              <w:rPr>
                <w:rFonts w:ascii="Times New Roman"/>
                <w:b w:val="false"/>
                <w:i w:val="false"/>
                <w:color w:val="000000"/>
                <w:sz w:val="20"/>
              </w:rPr>
              <w:t>
</w:t>
            </w:r>
            <w:r>
              <w:rPr>
                <w:rFonts w:ascii="Times New Roman"/>
                <w:b w:val="false"/>
                <w:i w:val="false"/>
                <w:color w:val="000000"/>
                <w:sz w:val="20"/>
              </w:rPr>
              <w:t>при обращении в ОВПО:</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об образовании (подлинник, при подаче документов в приемную комиссию);</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4) электронный сертификат, подтверждающий владение иностранным языком (английский, немецкий, французский) по программам International English Language Tests System (IELTS, пороговый балл – не менее 5,5), IELTS INDICATOR (АЙЛТС Индикатор) пороговый балл – не менее 5,5, Test of English as a Foreign Language Institutional Testing Programm (TOEFL ITP (ТОЙФЛ АйТиПи) пороговый балл – не менее 460 баллов, Test of English as a Foreign Language Institutional Testing Programm Internet-based Test (TOEFL IBT) пороговый балл – не менее 46, Test of English as a Foreign Language Paper-based testing (TOEFL PBT) пороговый балл – не менее 453, Deutsche Sprachpruеfung fuеr den Hochschulzugang (DSH, Niveau В2/уровень В2), TestDaF-Prufung (Niveau В2/уровень В2), Test de Franзais International™ (TFI– не ниже уровня В2 по секциям чтения и аудирования), Diplom ed’Etudesen Langue franзaise (DELF, уровень B2), Diplome Approfondi de Langue franзaise (DALF, уровень В2), Test de connaissance du franзais (TCF – не менее 50 баллов);</w:t>
            </w:r>
            <w:r>
              <w:br/>
            </w: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6) шесть фотографий размером 3x4 сантиметра</w:t>
            </w:r>
            <w:r>
              <w:br/>
            </w:r>
            <w:r>
              <w:rPr>
                <w:rFonts w:ascii="Times New Roman"/>
                <w:b w:val="false"/>
                <w:i w:val="false"/>
                <w:color w:val="000000"/>
                <w:sz w:val="20"/>
              </w:rPr>
              <w:t>
</w:t>
            </w:r>
            <w:r>
              <w:rPr>
                <w:rFonts w:ascii="Times New Roman"/>
                <w:b w:val="false"/>
                <w:i w:val="false"/>
                <w:color w:val="000000"/>
                <w:sz w:val="20"/>
              </w:rPr>
              <w:t>7) личный листок по учету кадров или иной документ, подтверждающий трудовую деятельность, заверенный кадровой службой по месту работы;</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r>
              <w:br/>
            </w:r>
            <w:r>
              <w:rPr>
                <w:rFonts w:ascii="Times New Roman"/>
                <w:b w:val="false"/>
                <w:i w:val="false"/>
                <w:color w:val="000000"/>
                <w:sz w:val="20"/>
              </w:rPr>
              <w:t>
</w:t>
            </w:r>
            <w:r>
              <w:rPr>
                <w:rFonts w:ascii="Times New Roman"/>
                <w:b w:val="false"/>
                <w:i w:val="false"/>
                <w:color w:val="000000"/>
                <w:sz w:val="20"/>
              </w:rPr>
              <w:t>9) результаты предварительного отбора (по области образования "Здравоохранение").</w:t>
            </w:r>
            <w:r>
              <w:br/>
            </w:r>
            <w:r>
              <w:rPr>
                <w:rFonts w:ascii="Times New Roman"/>
                <w:b w:val="false"/>
                <w:i w:val="false"/>
                <w:color w:val="000000"/>
                <w:sz w:val="20"/>
              </w:rPr>
              <w:t>
</w:t>
            </w:r>
            <w:r>
              <w:rPr>
                <w:rFonts w:ascii="Times New Roman"/>
                <w:b w:val="false"/>
                <w:i w:val="false"/>
                <w:color w:val="000000"/>
                <w:sz w:val="20"/>
              </w:rPr>
              <w:t>Документы, перечисленные в подпунктах 4) и 7) предоставляются в подлинниках и копиях, после сверки которых подлинники возвращаются заявителю.</w:t>
            </w:r>
            <w:r>
              <w:br/>
            </w: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не принимает документы от поступающих при обращении 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электронное обоснования планируемого диссертационного исследования, согласованное с предполагаемым отечественным или зарубежным научным консультантом;</w:t>
            </w:r>
            <w:r>
              <w:br/>
            </w:r>
            <w:r>
              <w:rPr>
                <w:rFonts w:ascii="Times New Roman"/>
                <w:b w:val="false"/>
                <w:i w:val="false"/>
                <w:color w:val="000000"/>
                <w:sz w:val="20"/>
              </w:rPr>
              <w:t>
</w:t>
            </w:r>
            <w:r>
              <w:rPr>
                <w:rFonts w:ascii="Times New Roman"/>
                <w:b w:val="false"/>
                <w:i w:val="false"/>
                <w:color w:val="000000"/>
                <w:sz w:val="20"/>
              </w:rPr>
              <w:t>3) электронный документ об образовании;</w:t>
            </w:r>
            <w:r>
              <w:br/>
            </w:r>
            <w:r>
              <w:rPr>
                <w:rFonts w:ascii="Times New Roman"/>
                <w:b w:val="false"/>
                <w:i w:val="false"/>
                <w:color w:val="000000"/>
                <w:sz w:val="20"/>
              </w:rPr>
              <w:t>
</w:t>
            </w:r>
            <w:r>
              <w:rPr>
                <w:rFonts w:ascii="Times New Roman"/>
                <w:b w:val="false"/>
                <w:i w:val="false"/>
                <w:color w:val="000000"/>
                <w:sz w:val="20"/>
              </w:rPr>
              <w:t>4) электронный сертификат о сдаче теста по иностранному языку (английский, немецкий, французский) по программам International English Language Tests System (IELTS, пороговый балл - не менее 5,5), IELTS INDICATOR (АЙЛТС Индикатор) пороговый балл – не менее 5,5, Test of English as a Foreign Language Institutional Testing Programm (TOEFL ITP (ТОЙФЛ АйТиПи) пороговый балл – не менее 460 баллов, Test of English as a Foreign Language Institutional Testing Programm Internet-based Test (TOEFL IBT) пороговый балл – не менее 46), Test of English as a Foreign Language Paper-based testing (TOEFL PBT) пороговый балл – не менее 453, Deutsche Sprachpruеfung fuеr den Hochschulzugang (DSH, Niveau В2/уровень В2), TestDaF-Prufung (Niveau В2/уровень В2), Test de Franзais International™ (TFI– не ниже уровня В2 по секциям чтения и аудирования), Diplome d’Etudes en Langue franзaise (DELF, уровень B2), Diplome Approfondi de Langue franзaise (DALF, уровень В2), Test de connaissance du franзais (TCF – не менее 50 баллов);</w:t>
            </w:r>
            <w:r>
              <w:br/>
            </w:r>
            <w:r>
              <w:rPr>
                <w:rFonts w:ascii="Times New Roman"/>
                <w:b w:val="false"/>
                <w:i w:val="false"/>
                <w:color w:val="000000"/>
                <w:sz w:val="20"/>
              </w:rPr>
              <w:t>
</w:t>
            </w:r>
            <w:r>
              <w:rPr>
                <w:rFonts w:ascii="Times New Roman"/>
                <w:b w:val="false"/>
                <w:i w:val="false"/>
                <w:color w:val="000000"/>
                <w:sz w:val="20"/>
              </w:rPr>
              <w:t>5) цифровое фото размером 3x4 сантиметров;</w:t>
            </w:r>
            <w:r>
              <w:br/>
            </w:r>
            <w:r>
              <w:rPr>
                <w:rFonts w:ascii="Times New Roman"/>
                <w:b w:val="false"/>
                <w:i w:val="false"/>
                <w:color w:val="000000"/>
                <w:sz w:val="20"/>
              </w:rPr>
              <w:t>
</w:t>
            </w:r>
            <w:r>
              <w:rPr>
                <w:rFonts w:ascii="Times New Roman"/>
                <w:b w:val="false"/>
                <w:i w:val="false"/>
                <w:color w:val="000000"/>
                <w:sz w:val="20"/>
              </w:rPr>
              <w:t xml:space="preserve">6)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r>
              <w:br/>
            </w: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br/>
            </w:r>
            <w:r>
              <w:rPr>
                <w:rFonts w:ascii="Times New Roman"/>
                <w:b w:val="false"/>
                <w:i w:val="false"/>
                <w:color w:val="000000"/>
                <w:sz w:val="20"/>
              </w:rPr>
              <w:t>
</w:t>
            </w:r>
            <w:r>
              <w:rPr>
                <w:rFonts w:ascii="Times New Roman"/>
                <w:b w:val="false"/>
                <w:i w:val="false"/>
                <w:color w:val="000000"/>
                <w:sz w:val="20"/>
              </w:rPr>
              <w:t>7) электронный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Услугополучателю выдается расписка о приеме документов.</w:t>
            </w:r>
          </w:p>
          <w:bookmarkEnd w:id="16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5"/>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услугополучателем представлен не полный пакет документов для получения государственной услуги;</w:t>
            </w:r>
            <w:r>
              <w:br/>
            </w:r>
            <w:r>
              <w:rPr>
                <w:rFonts w:ascii="Times New Roman"/>
                <w:b w:val="false"/>
                <w:i w:val="false"/>
                <w:color w:val="000000"/>
                <w:sz w:val="20"/>
              </w:rPr>
              <w:t>
3) услугополучателем пакет документов представлены позднее установленных сроков.</w:t>
            </w:r>
          </w:p>
          <w:bookmarkEnd w:id="16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6"/>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 "1414", 8-800-080-7777.</w:t>
            </w:r>
          </w:p>
          <w:bookmarkEnd w:id="1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2021 года № 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4" w:id="167"/>
    <w:p>
      <w:pPr>
        <w:spacing w:after="0"/>
        <w:ind w:left="0"/>
        <w:jc w:val="left"/>
      </w:pPr>
      <w:r>
        <w:rPr>
          <w:rFonts w:ascii="Times New Roman"/>
          <w:b/>
          <w:i w:val="false"/>
          <w:color w:val="000000"/>
        </w:rPr>
        <w:t xml:space="preserve"> Шкала 100-балльной системы оценок для поступления в докторантуру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6"/>
        <w:gridCol w:w="6144"/>
      </w:tblGrid>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теста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готовность к обучению в докторантуре</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