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a3e9" w14:textId="359a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формирования стоимостных индикаторов рисков, используемых при контроле таможенной стоимости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мая 2021 года № 471. Зарегистрирован в Министерстве юстиции Республики Казахстан 22 мая 2021 года № 22785.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452 Кодекса Республики Казахстан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стоимостных индикаторов рисков, используемых при контроле таможенной стоимости товаров,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финансов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2021 года № 471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формирования стоимостных индикаторов рисков, используемых при контроле таможенной стоимости товаров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формирования стоимостных индикаторов рисков, используемых при контроле таможенной стоимости товаров (далее – Методика), разработана в целях формирования стоимостных индикаторов риска и еҰ применения территориальными органами государственных доходов при осуществлении контроля таможенной стоимости товаров.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утверждения значений стоимостных индикаторов риска в Комитете государственных доходов Министерства финансов Республики Казахстан (далее – Комитет) создается Рабочая группа, которая рассматривает проекты профилей рисков в соответствии с приказом Министра финансов Республики Казахстан от 13 февраля 2018 года № 170 ДСП "Об утверждении Правил реализации органами государственных доходов процесса управления рисками" (зарегистрирован в Реестре государственной регистрации нормативных правовых актов под № 16449).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Утвержденные значения стоимостных индикаторов риска являются конфиденциальной информацией.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Алгоритм формирования стоимостных индикаторов риска, используемых при контроле таможенной стоимости товаров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Стоимостные индикаторы риска содержащие определенные критерии с заранее заданными параметрами, отклонение от которых или соответствие которым позволяет осуществлять выбор объекта контроля (далее – стоимостные индикаторы риска) формируются с использованием результатов анализа источников информации, указанных в пункте 4 настоящей Методики.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источникам информации относятся: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база данных электронных копий деклараций на товары (далее – ДТ) Комитета государственных доходов Министерства финансов Республики Казахстан (далее – Комитет);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 данных электронных копий ДТ, направляемых в рамках информационного обмена между государствами-членами Евразийского экономического союза (далее – ЕАЭС);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 данных информационного обмена с таможенными органами других государств, не являющихся членами ЕАЭС, с которыми имеются соответствующие международные соглашения в сфере таможенного сотрудничества;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 данных внешней торговли Европейского союза;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база данных внешней торговли стран-участниц Содружества Независимых Государств;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база данных внешней торговли Организации Объединенных Наций;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ценовая информация, представленная органам государственных доходов производителями товаров, субъектами внешнеэкономической деятельности, перевозчиками и иными организациями, деятельность которых связана с профессиональными объединениями (ассоциациями);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ценовые исследования;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данные биржевых котировок;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прайс-листы производителей товаров;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официальные интернет-сайты производителей товаров;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информация средств массовой информации, данные сети Интернет.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формировании предложений по стоимостным индикаторам риска используются следующие сведения из базы данных электронных копий ДТ: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о таможенной процедуре – выпуск для внутреннего потребления без предшествующей таможенной процедуры (ИМ 4000) товаров, в отношении которых завершен таможенный контроль таможенной стоимости и принято решение о выпуске товаров (сведения из графы 37 ДТ);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десятизначный код товара в соответствии с товарной номенклатурой внешнеэкономической деятельности Евразийского экономического союза (далее – ТН ВЭД ЕАЭС) (сведения из графы 33 ДТ);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страна происхождения (сведения из графы 34 ДТ);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товара (сведения из графы 31 ДТ);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вес нетто (сведения из графы 38 ДТ);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в дополнительных единицах измерения (сведения из графы 41 ДТ, правый подраздел);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данные о методе определения таможенной стоимости – метод по стоимости сделки с ввозимыми товарами (сведения из графы 43 ДТ, первый подраздел).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формировании стоимостных индикаторов риска в отношении сезонных товаров используется информация из базы данных электронных копий ДТ за аналогичный период прошлого года.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формировании стоимостных индикаторов риска в целях правильного выбора объекта таможенного контроля при осуществлении контроля таможенной стоимости учитываются: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модель, марка (при наличии);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товарный знак (при наличии);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транспорта на границе.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Стоимостные индикаторы риска не формируются на уникальные – единственные в своем роде, исключительные товары.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кодов ТН ВЭД ЕАЭС, на которые не формируются стоимостные индикаторы риска, в соответствии с пунктом 8 настоящей Методики, определяются Рабочей группой Комитета по рассмотрению проектов профилей рисков и утверждаются приказом Председателя Комитета. Данный перечень является конфиденциальной информацией.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разработке стоимостного индикатора риска указывается десятизначный код товара в соответствии с ТН ВЭД ЕАЭС, описание товара, страна происхождения/группа стран происхождения, вес нетто, значение стоимостного индикатора риска в зависимости от основной или дополнительной единицы измерения, источник информации.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наличии нескольких источников информации в первую очередь рассматривается информация из базы данных электронных копий ДТ.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стоимостного индикатора риска на основе базы данных электронных копий ДТ по коду ТН ВЭД ЕАЭС и стране происхождения из общего массива данных таможенных стоимостей за 1 (одну) единицу измерения (килограмм веса нетто) или за 1 (одну) дополнительную единицу измерения, принимается наиболее часто повторяющее значение таможенной стоимости, переведенное в доллары США.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проводятся для каждого из кодов в разрезе групп стран происхождения за предшествующие 12 (двенадцать) календарных месяцев.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из этого массива данных предварительно исключаются минимальные и максимальные значения.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Актуализация стоимостных индикаторов риска, используемых при контроле таможенной стоимости товаров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Актуализация ранее утвержденных стоимостных индикаторов риска производится Рабочей группой Комитета по рассмотрению проектов профилей рисков один раз в месяц в следующих случаях: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установлении низкой эффективности стоимостного индикатора риска при проведении анализа дополнительных взысканий от установленного стоимостного индикатора риска;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представлении ценовой информации объединениями, ассоциациями субъектов внешнеэкономической деятельности, перевозчиками и иными профессиональными объединениями (ассоциациями);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приведения утвержденного стоимостного индикатора риска в соответствие с современными условиями международной торговли (изменения в международной торговле, повлиявшие на стоимость товара), путем изменения его значения;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приведения утвержденного стоимостного индикатора риска в соответствие с ТН ВЭД ЕАЭС ввиду изменения кода товара;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отмене ранее утвержденного стоимостного индикатора риска по итогам заседания Рабочей группой Комитета по рассмотрению проектов профилей рисков.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