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8168" w14:textId="3788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региональных комиссиях по вопросам формирования государственной информационной политики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6 мая 2021 года № 156. Зарегистрирован в Министерстве юстиции Республики Казахстан 12 мая 2021 года № 22746. Утратил силу приказом и.о. Министра культуры и информации РК от 06.12.2024 № 576-НҚ.</w:t>
      </w:r>
    </w:p>
    <w:p>
      <w:pPr>
        <w:spacing w:after="0"/>
        <w:ind w:left="0"/>
        <w:jc w:val="both"/>
      </w:pPr>
      <w:r>
        <w:rPr>
          <w:rFonts w:ascii="Times New Roman"/>
          <w:b w:val="false"/>
          <w:i w:val="false"/>
          <w:color w:val="ff0000"/>
          <w:sz w:val="28"/>
        </w:rPr>
        <w:t xml:space="preserve">
      Сноска. Утратил силу приказом и.о. Министра культуры и информации РК от 06.12.2024 </w:t>
      </w:r>
      <w:r>
        <w:rPr>
          <w:rFonts w:ascii="Times New Roman"/>
          <w:b w:val="false"/>
          <w:i w:val="false"/>
          <w:color w:val="ff0000"/>
          <w:sz w:val="28"/>
        </w:rPr>
        <w:t>№ 576-НҚ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 Республики Казахстан от 23 июля 1999 года "О средствах массовой информации"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Типовое положение</w:t>
      </w:r>
      <w:r>
        <w:rPr>
          <w:rFonts w:ascii="Times New Roman"/>
          <w:b w:val="false"/>
          <w:i w:val="false"/>
          <w:color w:val="000000"/>
          <w:sz w:val="28"/>
        </w:rPr>
        <w:t xml:space="preserve"> о региональных комиссиях по вопросам формирования государственной информационной политики.</w:t>
      </w:r>
    </w:p>
    <w:bookmarkEnd w:id="1"/>
    <w:bookmarkStart w:name="z6" w:id="2"/>
    <w:p>
      <w:pPr>
        <w:spacing w:after="0"/>
        <w:ind w:left="0"/>
        <w:jc w:val="both"/>
      </w:pPr>
      <w:r>
        <w:rPr>
          <w:rFonts w:ascii="Times New Roman"/>
          <w:b w:val="false"/>
          <w:i w:val="false"/>
          <w:color w:val="000000"/>
          <w:sz w:val="28"/>
        </w:rPr>
        <w:t>
      2. Комитету информации Министерства информации и общественного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 общественного развития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Министра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2021 года № 156</w:t>
            </w:r>
          </w:p>
        </w:tc>
      </w:tr>
    </w:tbl>
    <w:bookmarkStart w:name="z14" w:id="8"/>
    <w:p>
      <w:pPr>
        <w:spacing w:after="0"/>
        <w:ind w:left="0"/>
        <w:jc w:val="left"/>
      </w:pPr>
      <w:r>
        <w:rPr>
          <w:rFonts w:ascii="Times New Roman"/>
          <w:b/>
          <w:i w:val="false"/>
          <w:color w:val="000000"/>
        </w:rPr>
        <w:t xml:space="preserve"> Типовое положение о региональных комиссиях по вопросам государственной информационной политики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Настоящее Типовое положение о региональных комиссиях по вопросам государственной информационной политики (далее – Типовое положение) разработано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 Республики Казахстан от 23 июля 1999 года "О средствах массовой информации" (далее – Закон).</w:t>
      </w:r>
    </w:p>
    <w:bookmarkEnd w:id="10"/>
    <w:bookmarkStart w:name="z17" w:id="11"/>
    <w:p>
      <w:pPr>
        <w:spacing w:after="0"/>
        <w:ind w:left="0"/>
        <w:jc w:val="both"/>
      </w:pPr>
      <w:r>
        <w:rPr>
          <w:rFonts w:ascii="Times New Roman"/>
          <w:b w:val="false"/>
          <w:i w:val="false"/>
          <w:color w:val="000000"/>
          <w:sz w:val="28"/>
        </w:rPr>
        <w:t>
      2. Региональная комиссия по вопросам государственной информационной политики (далее – Комиссия) создается при местных исполнительных органах областей, городов республиканского значения, столицы (далее – местный исполнительный орган).</w:t>
      </w:r>
    </w:p>
    <w:bookmarkEnd w:id="11"/>
    <w:bookmarkStart w:name="z18" w:id="12"/>
    <w:p>
      <w:pPr>
        <w:spacing w:after="0"/>
        <w:ind w:left="0"/>
        <w:jc w:val="both"/>
      </w:pPr>
      <w:r>
        <w:rPr>
          <w:rFonts w:ascii="Times New Roman"/>
          <w:b w:val="false"/>
          <w:i w:val="false"/>
          <w:color w:val="000000"/>
          <w:sz w:val="28"/>
        </w:rPr>
        <w:t xml:space="preserve">
      3. Комиссия осуществляет свою деятельность в соответствии с Конституцией Республики Казахстан, законами, актами Президента и Правительства Республики Казахстан, правилами размещения государственного заказа по проведению государственной информационной политики на республиканском и региональном уровнях, утверждаемыми в соответствии с подпунктом 7-1) </w:t>
      </w:r>
      <w:r>
        <w:rPr>
          <w:rFonts w:ascii="Times New Roman"/>
          <w:b w:val="false"/>
          <w:i w:val="false"/>
          <w:color w:val="000000"/>
          <w:sz w:val="28"/>
        </w:rPr>
        <w:t>статьи 4-3</w:t>
      </w:r>
      <w:r>
        <w:rPr>
          <w:rFonts w:ascii="Times New Roman"/>
          <w:b w:val="false"/>
          <w:i w:val="false"/>
          <w:color w:val="000000"/>
          <w:sz w:val="28"/>
        </w:rPr>
        <w:t xml:space="preserve"> Закона (далее – Правила), иными нормативными правовыми актами и настоящим Типовым положением.</w:t>
      </w:r>
    </w:p>
    <w:bookmarkEnd w:id="12"/>
    <w:bookmarkStart w:name="z19" w:id="13"/>
    <w:p>
      <w:pPr>
        <w:spacing w:after="0"/>
        <w:ind w:left="0"/>
        <w:jc w:val="left"/>
      </w:pPr>
      <w:r>
        <w:rPr>
          <w:rFonts w:ascii="Times New Roman"/>
          <w:b/>
          <w:i w:val="false"/>
          <w:color w:val="000000"/>
        </w:rPr>
        <w:t xml:space="preserve"> Глава 2. Функции Комиссии</w:t>
      </w:r>
    </w:p>
    <w:bookmarkEnd w:id="13"/>
    <w:bookmarkStart w:name="z20" w:id="14"/>
    <w:p>
      <w:pPr>
        <w:spacing w:after="0"/>
        <w:ind w:left="0"/>
        <w:jc w:val="both"/>
      </w:pPr>
      <w:r>
        <w:rPr>
          <w:rFonts w:ascii="Times New Roman"/>
          <w:b w:val="false"/>
          <w:i w:val="false"/>
          <w:color w:val="000000"/>
          <w:sz w:val="28"/>
        </w:rPr>
        <w:t>
      4. Основными функциями Комиссии являются:</w:t>
      </w:r>
    </w:p>
    <w:bookmarkEnd w:id="14"/>
    <w:bookmarkStart w:name="z21" w:id="15"/>
    <w:p>
      <w:pPr>
        <w:spacing w:after="0"/>
        <w:ind w:left="0"/>
        <w:jc w:val="both"/>
      </w:pPr>
      <w:r>
        <w:rPr>
          <w:rFonts w:ascii="Times New Roman"/>
          <w:b w:val="false"/>
          <w:i w:val="false"/>
          <w:color w:val="000000"/>
          <w:sz w:val="28"/>
        </w:rPr>
        <w:t>
      1) рассмотрение заявок претендентов на получение государственного заказа по проведению государственной информационной политики на региональном уровне и выработка предложений в соответствии с Правилами;</w:t>
      </w:r>
    </w:p>
    <w:bookmarkEnd w:id="15"/>
    <w:bookmarkStart w:name="z22" w:id="16"/>
    <w:p>
      <w:pPr>
        <w:spacing w:after="0"/>
        <w:ind w:left="0"/>
        <w:jc w:val="both"/>
      </w:pPr>
      <w:r>
        <w:rPr>
          <w:rFonts w:ascii="Times New Roman"/>
          <w:b w:val="false"/>
          <w:i w:val="false"/>
          <w:color w:val="000000"/>
          <w:sz w:val="28"/>
        </w:rPr>
        <w:t>
      2) направление заявок претендентов на получение государственного заказа по проведению государственной информационной политики на региональном уровне на рассмотрение Республиканской комиссии по вопросам государственной информационной политики и для получения рекомендаций в соответствии с Правилами;</w:t>
      </w:r>
    </w:p>
    <w:bookmarkEnd w:id="16"/>
    <w:bookmarkStart w:name="z23" w:id="17"/>
    <w:p>
      <w:pPr>
        <w:spacing w:after="0"/>
        <w:ind w:left="0"/>
        <w:jc w:val="both"/>
      </w:pPr>
      <w:r>
        <w:rPr>
          <w:rFonts w:ascii="Times New Roman"/>
          <w:b w:val="false"/>
          <w:i w:val="false"/>
          <w:color w:val="000000"/>
          <w:sz w:val="28"/>
        </w:rPr>
        <w:t>
      3) направление перечня тематических направлений государственной информационной политики на региональном уровне на согласование в Республиканскую комиссию по вопросам государственной информационной политики в соответствии с Правилами;</w:t>
      </w:r>
    </w:p>
    <w:bookmarkEnd w:id="17"/>
    <w:bookmarkStart w:name="z24" w:id="18"/>
    <w:p>
      <w:pPr>
        <w:spacing w:after="0"/>
        <w:ind w:left="0"/>
        <w:jc w:val="both"/>
      </w:pPr>
      <w:r>
        <w:rPr>
          <w:rFonts w:ascii="Times New Roman"/>
          <w:b w:val="false"/>
          <w:i w:val="false"/>
          <w:color w:val="000000"/>
          <w:sz w:val="28"/>
        </w:rPr>
        <w:t>
      4) утверждение перечня тематических направлений государственной информационной политики на региональном уровне, реализуемых в рамках государственного заказа по проведению государственной информационной политики на региональном уровне в соответствии с Правилами;</w:t>
      </w:r>
    </w:p>
    <w:bookmarkEnd w:id="18"/>
    <w:bookmarkStart w:name="z25" w:id="19"/>
    <w:p>
      <w:pPr>
        <w:spacing w:after="0"/>
        <w:ind w:left="0"/>
        <w:jc w:val="both"/>
      </w:pPr>
      <w:r>
        <w:rPr>
          <w:rFonts w:ascii="Times New Roman"/>
          <w:b w:val="false"/>
          <w:i w:val="false"/>
          <w:color w:val="000000"/>
          <w:sz w:val="28"/>
        </w:rPr>
        <w:t>
      5) принятие решения о допуске или не допуске претендентов к участию на получение государственного заказа по проведению государственной информационной политики на региональном уровне;</w:t>
      </w:r>
    </w:p>
    <w:bookmarkEnd w:id="19"/>
    <w:bookmarkStart w:name="z26" w:id="20"/>
    <w:p>
      <w:pPr>
        <w:spacing w:after="0"/>
        <w:ind w:left="0"/>
        <w:jc w:val="both"/>
      </w:pPr>
      <w:r>
        <w:rPr>
          <w:rFonts w:ascii="Times New Roman"/>
          <w:b w:val="false"/>
          <w:i w:val="false"/>
          <w:color w:val="000000"/>
          <w:sz w:val="28"/>
        </w:rPr>
        <w:t>
      6) принятие решения об определении победителя государственного заказа по проведению государственной информационной политики на региональном уровне;</w:t>
      </w:r>
    </w:p>
    <w:bookmarkEnd w:id="20"/>
    <w:bookmarkStart w:name="z27" w:id="21"/>
    <w:p>
      <w:pPr>
        <w:spacing w:after="0"/>
        <w:ind w:left="0"/>
        <w:jc w:val="both"/>
      </w:pPr>
      <w:r>
        <w:rPr>
          <w:rFonts w:ascii="Times New Roman"/>
          <w:b w:val="false"/>
          <w:i w:val="false"/>
          <w:color w:val="000000"/>
          <w:sz w:val="28"/>
        </w:rPr>
        <w:t xml:space="preserve">
      7) принятие решения о признании государственного заказа по проведению государственной информационной политики на региональном уровне несостоявшимся. </w:t>
      </w:r>
    </w:p>
    <w:bookmarkEnd w:id="21"/>
    <w:bookmarkStart w:name="z28" w:id="22"/>
    <w:p>
      <w:pPr>
        <w:spacing w:after="0"/>
        <w:ind w:left="0"/>
        <w:jc w:val="left"/>
      </w:pPr>
      <w:r>
        <w:rPr>
          <w:rFonts w:ascii="Times New Roman"/>
          <w:b/>
          <w:i w:val="false"/>
          <w:color w:val="000000"/>
        </w:rPr>
        <w:t xml:space="preserve"> Глава 3. Порядок организации деятельности Комиссии</w:t>
      </w:r>
    </w:p>
    <w:bookmarkEnd w:id="22"/>
    <w:bookmarkStart w:name="z29" w:id="23"/>
    <w:p>
      <w:pPr>
        <w:spacing w:after="0"/>
        <w:ind w:left="0"/>
        <w:jc w:val="both"/>
      </w:pPr>
      <w:r>
        <w:rPr>
          <w:rFonts w:ascii="Times New Roman"/>
          <w:b w:val="false"/>
          <w:i w:val="false"/>
          <w:color w:val="000000"/>
          <w:sz w:val="28"/>
        </w:rPr>
        <w:t>
      5. Состав Комиссии формируется и утверждается местным исполнительным органом из числа руководителя государственного учреждения, уполномоченного местным исполнительным органом, на осуществление функций по проведению государственного заказа по проведению государственной информационной политики на региональном уровне, представителей некоммерческих организаций, средств массовой информации, заинтересованных государственных органов.</w:t>
      </w:r>
    </w:p>
    <w:bookmarkEnd w:id="23"/>
    <w:bookmarkStart w:name="z30" w:id="24"/>
    <w:p>
      <w:pPr>
        <w:spacing w:after="0"/>
        <w:ind w:left="0"/>
        <w:jc w:val="both"/>
      </w:pPr>
      <w:r>
        <w:rPr>
          <w:rFonts w:ascii="Times New Roman"/>
          <w:b w:val="false"/>
          <w:i w:val="false"/>
          <w:color w:val="000000"/>
          <w:sz w:val="28"/>
        </w:rPr>
        <w:t>
      6. Комиссия состоит из председателя, членов Комиссии и секретаря.</w:t>
      </w:r>
    </w:p>
    <w:bookmarkEnd w:id="24"/>
    <w:bookmarkStart w:name="z31" w:id="25"/>
    <w:p>
      <w:pPr>
        <w:spacing w:after="0"/>
        <w:ind w:left="0"/>
        <w:jc w:val="both"/>
      </w:pPr>
      <w:r>
        <w:rPr>
          <w:rFonts w:ascii="Times New Roman"/>
          <w:b w:val="false"/>
          <w:i w:val="false"/>
          <w:color w:val="000000"/>
          <w:sz w:val="28"/>
        </w:rPr>
        <w:t>
      Председателем Комиссии является должностное лицо не ниже руководителя государственного учреждения, уполномоченного местным исполнительным органом, на осуществление функций по проведению государственного заказа по проведению государственной информационной политики на региональном уровне, либо лицо, его замещающее.</w:t>
      </w:r>
    </w:p>
    <w:bookmarkEnd w:id="25"/>
    <w:bookmarkStart w:name="z32" w:id="26"/>
    <w:p>
      <w:pPr>
        <w:spacing w:after="0"/>
        <w:ind w:left="0"/>
        <w:jc w:val="both"/>
      </w:pPr>
      <w:r>
        <w:rPr>
          <w:rFonts w:ascii="Times New Roman"/>
          <w:b w:val="false"/>
          <w:i w:val="false"/>
          <w:color w:val="000000"/>
          <w:sz w:val="28"/>
        </w:rPr>
        <w:t>
      Секретарь Комиссии определяется из числа должностных лиц государственного учреждения, уполномоченного местным исполнительным органом, на осуществление функций по проведению государственного заказа по проведению государственной информационной политики на региональном уровне.</w:t>
      </w:r>
    </w:p>
    <w:bookmarkEnd w:id="26"/>
    <w:bookmarkStart w:name="z33" w:id="27"/>
    <w:p>
      <w:pPr>
        <w:spacing w:after="0"/>
        <w:ind w:left="0"/>
        <w:jc w:val="both"/>
      </w:pPr>
      <w:r>
        <w:rPr>
          <w:rFonts w:ascii="Times New Roman"/>
          <w:b w:val="false"/>
          <w:i w:val="false"/>
          <w:color w:val="000000"/>
          <w:sz w:val="28"/>
        </w:rPr>
        <w:t>
      Секретарь Комиссии не является членом Комиссии, и не участвует в голосовании.</w:t>
      </w:r>
    </w:p>
    <w:bookmarkEnd w:id="27"/>
    <w:bookmarkStart w:name="z34" w:id="28"/>
    <w:p>
      <w:pPr>
        <w:spacing w:after="0"/>
        <w:ind w:left="0"/>
        <w:jc w:val="both"/>
      </w:pPr>
      <w:r>
        <w:rPr>
          <w:rFonts w:ascii="Times New Roman"/>
          <w:b w:val="false"/>
          <w:i w:val="false"/>
          <w:color w:val="000000"/>
          <w:sz w:val="28"/>
        </w:rPr>
        <w:t>
      7. Комиссия является постоянно действующим органом и состоит из не менее семи членов.</w:t>
      </w:r>
    </w:p>
    <w:bookmarkEnd w:id="28"/>
    <w:bookmarkStart w:name="z35" w:id="29"/>
    <w:p>
      <w:pPr>
        <w:spacing w:after="0"/>
        <w:ind w:left="0"/>
        <w:jc w:val="both"/>
      </w:pPr>
      <w:r>
        <w:rPr>
          <w:rFonts w:ascii="Times New Roman"/>
          <w:b w:val="false"/>
          <w:i w:val="false"/>
          <w:color w:val="000000"/>
          <w:sz w:val="28"/>
        </w:rPr>
        <w:t>
      8. Рабочим органом Комиссии является государственное учреждение, уполномоченное местным исполнительным органом, на осуществление функций по проведению государственного заказа по проведению государственной информационной политики на региональном уровне.</w:t>
      </w:r>
    </w:p>
    <w:bookmarkEnd w:id="29"/>
    <w:bookmarkStart w:name="z36" w:id="30"/>
    <w:p>
      <w:pPr>
        <w:spacing w:after="0"/>
        <w:ind w:left="0"/>
        <w:jc w:val="both"/>
      </w:pPr>
      <w:r>
        <w:rPr>
          <w:rFonts w:ascii="Times New Roman"/>
          <w:b w:val="false"/>
          <w:i w:val="false"/>
          <w:color w:val="000000"/>
          <w:sz w:val="28"/>
        </w:rPr>
        <w:t>
      9. Заседания Комиссии считаются правомочными, если на них присутствуют более половины от общего числа членов Комиссии.</w:t>
      </w:r>
    </w:p>
    <w:bookmarkEnd w:id="30"/>
    <w:bookmarkStart w:name="z37" w:id="31"/>
    <w:p>
      <w:pPr>
        <w:spacing w:after="0"/>
        <w:ind w:left="0"/>
        <w:jc w:val="both"/>
      </w:pPr>
      <w:r>
        <w:rPr>
          <w:rFonts w:ascii="Times New Roman"/>
          <w:b w:val="false"/>
          <w:i w:val="false"/>
          <w:color w:val="000000"/>
          <w:sz w:val="28"/>
        </w:rPr>
        <w:t>
      10. Председатель Комиссии осуществляет руководство работой Комиссии, председательствует на заседаниях Комиссии, утверждает повестку дня заседания Комиссии, подписывает протоколы заседаний Комиссии, осуществляет контроль за реализацией решений Комиссии.</w:t>
      </w:r>
    </w:p>
    <w:bookmarkEnd w:id="31"/>
    <w:bookmarkStart w:name="z38" w:id="32"/>
    <w:p>
      <w:pPr>
        <w:spacing w:after="0"/>
        <w:ind w:left="0"/>
        <w:jc w:val="both"/>
      </w:pPr>
      <w:r>
        <w:rPr>
          <w:rFonts w:ascii="Times New Roman"/>
          <w:b w:val="false"/>
          <w:i w:val="false"/>
          <w:color w:val="000000"/>
          <w:sz w:val="28"/>
        </w:rPr>
        <w:t>
      11. Члены Комиссии:</w:t>
      </w:r>
    </w:p>
    <w:bookmarkEnd w:id="32"/>
    <w:bookmarkStart w:name="z39" w:id="33"/>
    <w:p>
      <w:pPr>
        <w:spacing w:after="0"/>
        <w:ind w:left="0"/>
        <w:jc w:val="both"/>
      </w:pPr>
      <w:r>
        <w:rPr>
          <w:rFonts w:ascii="Times New Roman"/>
          <w:b w:val="false"/>
          <w:i w:val="false"/>
          <w:color w:val="000000"/>
          <w:sz w:val="28"/>
        </w:rPr>
        <w:t>
      1) рассматривают на предмет полноты и надлежащего оформления документы, представленные претендентами для подтверждения соответствия предлагаемых ими услуг;</w:t>
      </w:r>
    </w:p>
    <w:bookmarkEnd w:id="33"/>
    <w:bookmarkStart w:name="z40" w:id="34"/>
    <w:p>
      <w:pPr>
        <w:spacing w:after="0"/>
        <w:ind w:left="0"/>
        <w:jc w:val="both"/>
      </w:pPr>
      <w:r>
        <w:rPr>
          <w:rFonts w:ascii="Times New Roman"/>
          <w:b w:val="false"/>
          <w:i w:val="false"/>
          <w:color w:val="000000"/>
          <w:sz w:val="28"/>
        </w:rPr>
        <w:t>
      2) дают заключения на предмет соответствия предлагаемых претендентом на получение государственного заказа по проведению государственной информационной политики на региональном уровне заявки с перечнем документов к требованиям, предусмотренными Правилами;</w:t>
      </w:r>
    </w:p>
    <w:bookmarkEnd w:id="34"/>
    <w:bookmarkStart w:name="z41" w:id="35"/>
    <w:p>
      <w:pPr>
        <w:spacing w:after="0"/>
        <w:ind w:left="0"/>
        <w:jc w:val="both"/>
      </w:pPr>
      <w:r>
        <w:rPr>
          <w:rFonts w:ascii="Times New Roman"/>
          <w:b w:val="false"/>
          <w:i w:val="false"/>
          <w:color w:val="000000"/>
          <w:sz w:val="28"/>
        </w:rPr>
        <w:t>
      3) проводят балльную оценку государственного заказа по проведению государственной информационной политики на региональном уровне в соответствии с Правилами.</w:t>
      </w:r>
    </w:p>
    <w:bookmarkEnd w:id="35"/>
    <w:bookmarkStart w:name="z42" w:id="36"/>
    <w:p>
      <w:pPr>
        <w:spacing w:after="0"/>
        <w:ind w:left="0"/>
        <w:jc w:val="both"/>
      </w:pPr>
      <w:r>
        <w:rPr>
          <w:rFonts w:ascii="Times New Roman"/>
          <w:b w:val="false"/>
          <w:i w:val="false"/>
          <w:color w:val="000000"/>
          <w:sz w:val="28"/>
        </w:rPr>
        <w:t>
      12. Секретарь Комиссии:</w:t>
      </w:r>
    </w:p>
    <w:bookmarkEnd w:id="36"/>
    <w:bookmarkStart w:name="z43" w:id="37"/>
    <w:p>
      <w:pPr>
        <w:spacing w:after="0"/>
        <w:ind w:left="0"/>
        <w:jc w:val="both"/>
      </w:pPr>
      <w:r>
        <w:rPr>
          <w:rFonts w:ascii="Times New Roman"/>
          <w:b w:val="false"/>
          <w:i w:val="false"/>
          <w:color w:val="000000"/>
          <w:sz w:val="28"/>
        </w:rPr>
        <w:t>
      1) формирует повестку дня для заседания, обеспечивает необходимыми документами и организует проведение заседания Комиссии;</w:t>
      </w:r>
    </w:p>
    <w:bookmarkEnd w:id="37"/>
    <w:bookmarkStart w:name="z44" w:id="38"/>
    <w:p>
      <w:pPr>
        <w:spacing w:after="0"/>
        <w:ind w:left="0"/>
        <w:jc w:val="both"/>
      </w:pPr>
      <w:r>
        <w:rPr>
          <w:rFonts w:ascii="Times New Roman"/>
          <w:b w:val="false"/>
          <w:i w:val="false"/>
          <w:color w:val="000000"/>
          <w:sz w:val="28"/>
        </w:rPr>
        <w:t>
      2) направляет заявки претендентов на получение государственного заказа по проведению государственной информационной политики на региональном уровне на рассмотрение Республиканской комиссии по вопросам государственной информационной политики в соответствии с Правилами;</w:t>
      </w:r>
    </w:p>
    <w:bookmarkEnd w:id="38"/>
    <w:bookmarkStart w:name="z45" w:id="39"/>
    <w:p>
      <w:pPr>
        <w:spacing w:after="0"/>
        <w:ind w:left="0"/>
        <w:jc w:val="both"/>
      </w:pPr>
      <w:r>
        <w:rPr>
          <w:rFonts w:ascii="Times New Roman"/>
          <w:b w:val="false"/>
          <w:i w:val="false"/>
          <w:color w:val="000000"/>
          <w:sz w:val="28"/>
        </w:rPr>
        <w:t>
      3) обеспечивает сохранность документов, представленных на рассмотрение заседаний Комиссии;</w:t>
      </w:r>
    </w:p>
    <w:bookmarkEnd w:id="39"/>
    <w:bookmarkStart w:name="z46" w:id="40"/>
    <w:p>
      <w:pPr>
        <w:spacing w:after="0"/>
        <w:ind w:left="0"/>
        <w:jc w:val="both"/>
      </w:pPr>
      <w:r>
        <w:rPr>
          <w:rFonts w:ascii="Times New Roman"/>
          <w:b w:val="false"/>
          <w:i w:val="false"/>
          <w:color w:val="000000"/>
          <w:sz w:val="28"/>
        </w:rPr>
        <w:t>
      4) информирует членов Комиссии о наличии прямой или косвенной заинтересованности в участии по проведению государственной информационной политики на республиканском и региональном уровнях у членов Комиссии.</w:t>
      </w:r>
    </w:p>
    <w:bookmarkEnd w:id="40"/>
    <w:bookmarkStart w:name="z47" w:id="41"/>
    <w:p>
      <w:pPr>
        <w:spacing w:after="0"/>
        <w:ind w:left="0"/>
        <w:jc w:val="both"/>
      </w:pPr>
      <w:r>
        <w:rPr>
          <w:rFonts w:ascii="Times New Roman"/>
          <w:b w:val="false"/>
          <w:i w:val="false"/>
          <w:color w:val="000000"/>
          <w:sz w:val="28"/>
        </w:rPr>
        <w:t>
      13. Члены Комиссии обладают равными голосами при принятии решения. Решения Комиссии принимаются открытым голосованием и считаются принятыми большинством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w:t>
      </w:r>
    </w:p>
    <w:bookmarkEnd w:id="41"/>
    <w:bookmarkStart w:name="z48" w:id="42"/>
    <w:p>
      <w:pPr>
        <w:spacing w:after="0"/>
        <w:ind w:left="0"/>
        <w:jc w:val="both"/>
      </w:pPr>
      <w:r>
        <w:rPr>
          <w:rFonts w:ascii="Times New Roman"/>
          <w:b w:val="false"/>
          <w:i w:val="false"/>
          <w:color w:val="000000"/>
          <w:sz w:val="28"/>
        </w:rPr>
        <w:t>
      В случае несогласия с решением Комиссии члены Комиссии излагают свое мнение в письменном виде, которое прилагается к протоколу заседания Комиссии.</w:t>
      </w:r>
    </w:p>
    <w:bookmarkEnd w:id="42"/>
    <w:bookmarkStart w:name="z49" w:id="43"/>
    <w:p>
      <w:pPr>
        <w:spacing w:after="0"/>
        <w:ind w:left="0"/>
        <w:jc w:val="both"/>
      </w:pPr>
      <w:r>
        <w:rPr>
          <w:rFonts w:ascii="Times New Roman"/>
          <w:b w:val="false"/>
          <w:i w:val="false"/>
          <w:color w:val="000000"/>
          <w:sz w:val="28"/>
        </w:rPr>
        <w:t>
      14. В случае отсутствия члена Комиссии на заседаниях в протоколе заседания Комиссии указывается причина его отсутствия с приложением документа, подтверждающего данный факт.</w:t>
      </w:r>
    </w:p>
    <w:bookmarkEnd w:id="43"/>
    <w:bookmarkStart w:name="z50" w:id="44"/>
    <w:p>
      <w:pPr>
        <w:spacing w:after="0"/>
        <w:ind w:left="0"/>
        <w:jc w:val="both"/>
      </w:pPr>
      <w:r>
        <w:rPr>
          <w:rFonts w:ascii="Times New Roman"/>
          <w:b w:val="false"/>
          <w:i w:val="false"/>
          <w:color w:val="000000"/>
          <w:sz w:val="28"/>
        </w:rPr>
        <w:t>
      15. Член Комиссии не участвует в рассмотрении заявок претендентов, если у члена Комиссии имеется прямая или косвенная заинтересованность в участии по проведению государственной информационной политики на республиканском и региональном уровнях.</w:t>
      </w:r>
    </w:p>
    <w:bookmarkEnd w:id="44"/>
    <w:bookmarkStart w:name="z51" w:id="45"/>
    <w:p>
      <w:pPr>
        <w:spacing w:after="0"/>
        <w:ind w:left="0"/>
        <w:jc w:val="both"/>
      </w:pPr>
      <w:r>
        <w:rPr>
          <w:rFonts w:ascii="Times New Roman"/>
          <w:b w:val="false"/>
          <w:i w:val="false"/>
          <w:color w:val="000000"/>
          <w:sz w:val="28"/>
        </w:rPr>
        <w:t>
      В случае если у члена Комиссии имеется прямая или косвенная заинтересованность в участии по проведению государственной информационной политики на республиканском и региональном уровнях, он информирует об этом председателя, членов и секретаря Комиссии.</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