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c2b1" w14:textId="4e9c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регулирования ввоза отдельных видов цемента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апреля 2021 года № 216. Зарегистрирован в Министерстве юстиции Республики Казахстан 11 мая 2021 года № 22736.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от 6 января 2012 года "О национальной безопасности Республики Казахстан", статьей 47 Договора о Евразийском экономическом союзе, а также разделом 10 Приложения 7 к Договору о Евразийском экономическом союзе,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Ввести запрет сроком до 23 июля 2021 года на ввоз из третьих стран на территорию Республики Казахстан отдельных видов цемента (код ТН ВЭД ЕАЭС 2523100000 Клинкеры цементные, портландцемент, 2523290000 Портландцемент прочий, 2523300000 Цемент глиноземистый, 2523900000 Цементы гидравлические прочие).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23.07.2021 </w:t>
      </w:r>
      <w:r>
        <w:rPr>
          <w:rFonts w:ascii="Times New Roman"/>
          <w:b w:val="false"/>
          <w:i w:val="false"/>
          <w:color w:val="000000"/>
          <w:sz w:val="28"/>
        </w:rPr>
        <w:t>№ 387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уведомить:</w:t>
      </w:r>
    </w:p>
    <w:bookmarkEnd w:id="1"/>
    <w:bookmarkStart w:name="z7" w:id="2"/>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об обеспечении контроля при взаимодействии с Пограничной службой Комитета национальной безопасности Республики Казахстан по реализации пункта 1 настоящего приказа в установленном законодательством Республики Казахстан порядке;</w:t>
      </w:r>
    </w:p>
    <w:bookmarkEnd w:id="2"/>
    <w:bookmarkStart w:name="z8" w:id="3"/>
    <w:p>
      <w:pPr>
        <w:spacing w:after="0"/>
        <w:ind w:left="0"/>
        <w:jc w:val="both"/>
      </w:pPr>
      <w:r>
        <w:rPr>
          <w:rFonts w:ascii="Times New Roman"/>
          <w:b w:val="false"/>
          <w:i w:val="false"/>
          <w:color w:val="000000"/>
          <w:sz w:val="28"/>
        </w:rPr>
        <w:t>
      2) Комитет транспорта Министерства индустрии и инфраструктурного развития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3"/>
    <w:bookmarkStart w:name="z9" w:id="4"/>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w:t>
      </w:r>
    </w:p>
    <w:bookmarkEnd w:id="4"/>
    <w:bookmarkStart w:name="z10" w:id="5"/>
    <w:p>
      <w:pPr>
        <w:spacing w:after="0"/>
        <w:ind w:left="0"/>
        <w:jc w:val="both"/>
      </w:pPr>
      <w:r>
        <w:rPr>
          <w:rFonts w:ascii="Times New Roman"/>
          <w:b w:val="false"/>
          <w:i w:val="false"/>
          <w:color w:val="000000"/>
          <w:sz w:val="28"/>
        </w:rPr>
        <w:t>
      информировать Евразийскую экономическую комиссию о введении указанного в пункте 1 настоящего приказа запрета;</w:t>
      </w:r>
    </w:p>
    <w:bookmarkEnd w:id="5"/>
    <w:bookmarkStart w:name="z11" w:id="6"/>
    <w:p>
      <w:pPr>
        <w:spacing w:after="0"/>
        <w:ind w:left="0"/>
        <w:jc w:val="both"/>
      </w:pPr>
      <w:r>
        <w:rPr>
          <w:rFonts w:ascii="Times New Roman"/>
          <w:b w:val="false"/>
          <w:i w:val="false"/>
          <w:color w:val="000000"/>
          <w:sz w:val="28"/>
        </w:rPr>
        <w:t>
      внести на рассмотрение Евразийской экономической комиссии предложение о введении меры, указанной в пункте 1 настоящего приказа, на таможенной территории Евразийского экономического союза.</w:t>
      </w:r>
    </w:p>
    <w:bookmarkEnd w:id="6"/>
    <w:bookmarkStart w:name="z12" w:id="7"/>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
    <w:bookmarkStart w:name="z16"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 торговли и интеграции</w:t>
      </w:r>
      <w:r>
        <w:br/>
      </w:r>
      <w:r>
        <w:rPr>
          <w:rFonts w:ascii="Times New Roman"/>
          <w:b/>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 национальной экономики</w:t>
      </w:r>
      <w:r>
        <w:br/>
      </w:r>
      <w:r>
        <w:rPr>
          <w:rFonts w:ascii="Times New Roman"/>
          <w:b/>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 финансов</w:t>
      </w:r>
      <w:r>
        <w:br/>
      </w:r>
      <w:r>
        <w:rPr>
          <w:rFonts w:ascii="Times New Roman"/>
          <w:b/>
          <w:i w:val="false"/>
          <w:color w:val="000000"/>
          <w:sz w:val="28"/>
        </w:rPr>
        <w:t>Республики Казахстан</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Комитет национальной безопасности</w:t>
      </w:r>
      <w:r>
        <w:br/>
      </w:r>
      <w:r>
        <w:rPr>
          <w:rFonts w:ascii="Times New Roman"/>
          <w:b/>
          <w:i w:val="false"/>
          <w:color w:val="000000"/>
          <w:sz w:val="28"/>
        </w:rPr>
        <w:t>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