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b046" w14:textId="bc8b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30 апреля 2021 года № 271. Зарегистрирован в Министерстве юстиции Республики Казахстан 11 мая 2021 года № 22726.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обороны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w:t>
      </w:r>
    </w:p>
    <w:p>
      <w:pPr>
        <w:spacing w:after="0"/>
        <w:ind w:left="0"/>
        <w:jc w:val="both"/>
      </w:pPr>
      <w:r>
        <w:rPr>
          <w:rFonts w:ascii="Times New Roman"/>
          <w:b w:val="false"/>
          <w:i w:val="false"/>
          <w:color w:val="000000"/>
          <w:sz w:val="28"/>
        </w:rPr>
        <w:t>науки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271</w:t>
            </w:r>
          </w:p>
        </w:tc>
      </w:tr>
    </w:tbl>
    <w:bookmarkStart w:name="z16" w:id="10"/>
    <w:p>
      <w:pPr>
        <w:spacing w:after="0"/>
        <w:ind w:left="0"/>
        <w:jc w:val="left"/>
      </w:pPr>
      <w:r>
        <w:rPr>
          <w:rFonts w:ascii="Times New Roman"/>
          <w:b/>
          <w:i w:val="false"/>
          <w:color w:val="000000"/>
        </w:rPr>
        <w:t xml:space="preserve"> Перечень некоторых приказов Министра обороны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31 "Об утверждении Правил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(зарегистрирован в Реестре государственной регистрации нормативных правовых актов под № 13342) внести следующие изменения и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3" w:id="15"/>
    <w:p>
      <w:pPr>
        <w:spacing w:after="0"/>
        <w:ind w:left="0"/>
        <w:jc w:val="both"/>
      </w:pPr>
      <w:r>
        <w:rPr>
          <w:rFonts w:ascii="Times New Roman"/>
          <w:b w:val="false"/>
          <w:i w:val="false"/>
          <w:color w:val="000000"/>
          <w:sz w:val="28"/>
        </w:rPr>
        <w:t>
      1) академический период – период обучения, устанавливаемый военным учебным заведением (далее – ВУЗ) в одной из трех форм: семестр, триместр, квартал;</w:t>
      </w:r>
    </w:p>
    <w:bookmarkEnd w:id="15"/>
    <w:bookmarkStart w:name="z24" w:id="16"/>
    <w:p>
      <w:pPr>
        <w:spacing w:after="0"/>
        <w:ind w:left="0"/>
        <w:jc w:val="both"/>
      </w:pPr>
      <w:r>
        <w:rPr>
          <w:rFonts w:ascii="Times New Roman"/>
          <w:b w:val="false"/>
          <w:i w:val="false"/>
          <w:color w:val="000000"/>
          <w:sz w:val="28"/>
        </w:rPr>
        <w:t>
      2) академический календарь – календарь проведения учебных и контрольных мероприятий, практик и стажировок в течение учебного года с указанием дней отдыха (каникул и праздников);</w:t>
      </w:r>
    </w:p>
    <w:bookmarkEnd w:id="16"/>
    <w:bookmarkStart w:name="z25" w:id="17"/>
    <w:p>
      <w:pPr>
        <w:spacing w:after="0"/>
        <w:ind w:left="0"/>
        <w:jc w:val="both"/>
      </w:pPr>
      <w:r>
        <w:rPr>
          <w:rFonts w:ascii="Times New Roman"/>
          <w:b w:val="false"/>
          <w:i w:val="false"/>
          <w:color w:val="000000"/>
          <w:sz w:val="28"/>
        </w:rPr>
        <w:t>
      3) академический час – время контактной работы профессорско-преподавательского состава (далее – преподавателей) с обучающимися, по расписанию на всех видах учебных занятий (аудиторная работа) или по отдельно утвержденному графику;</w:t>
      </w:r>
    </w:p>
    <w:bookmarkEnd w:id="17"/>
    <w:bookmarkStart w:name="z26" w:id="18"/>
    <w:p>
      <w:pPr>
        <w:spacing w:after="0"/>
        <w:ind w:left="0"/>
        <w:jc w:val="both"/>
      </w:pPr>
      <w:r>
        <w:rPr>
          <w:rFonts w:ascii="Times New Roman"/>
          <w:b w:val="false"/>
          <w:i w:val="false"/>
          <w:color w:val="000000"/>
          <w:sz w:val="28"/>
        </w:rPr>
        <w:t>
      4) контроль учебных достижений, обучающихся – проверка уровня знаний, обучающихся различными формами контроля (текущий, рубежный и итоговый) и аттестации, определяемыми ВУЗами;</w:t>
      </w:r>
    </w:p>
    <w:bookmarkEnd w:id="18"/>
    <w:bookmarkStart w:name="z27" w:id="19"/>
    <w:p>
      <w:pPr>
        <w:spacing w:after="0"/>
        <w:ind w:left="0"/>
        <w:jc w:val="both"/>
      </w:pPr>
      <w:r>
        <w:rPr>
          <w:rFonts w:ascii="Times New Roman"/>
          <w:b w:val="false"/>
          <w:i w:val="false"/>
          <w:color w:val="000000"/>
          <w:sz w:val="28"/>
        </w:rPr>
        <w:t>
      5)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19"/>
    <w:bookmarkStart w:name="z28" w:id="20"/>
    <w:p>
      <w:pPr>
        <w:spacing w:after="0"/>
        <w:ind w:left="0"/>
        <w:jc w:val="both"/>
      </w:pPr>
      <w:r>
        <w:rPr>
          <w:rFonts w:ascii="Times New Roman"/>
          <w:b w:val="false"/>
          <w:i w:val="false"/>
          <w:color w:val="000000"/>
          <w:sz w:val="28"/>
        </w:rPr>
        <w:t>
      6) квалификационные характеристики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20"/>
    <w:bookmarkStart w:name="z29" w:id="21"/>
    <w:p>
      <w:pPr>
        <w:spacing w:after="0"/>
        <w:ind w:left="0"/>
        <w:jc w:val="both"/>
      </w:pPr>
      <w:r>
        <w:rPr>
          <w:rFonts w:ascii="Times New Roman"/>
          <w:b w:val="false"/>
          <w:i w:val="false"/>
          <w:color w:val="000000"/>
          <w:sz w:val="28"/>
        </w:rPr>
        <w:t>
      7) научно-методическая деятельность – это деятельность, направленная на перспективное развитие учебного процесса, совершенствование его содержания и методики, внедрение инноваций в учебный процесс;</w:t>
      </w:r>
    </w:p>
    <w:bookmarkEnd w:id="21"/>
    <w:bookmarkStart w:name="z30" w:id="22"/>
    <w:p>
      <w:pPr>
        <w:spacing w:after="0"/>
        <w:ind w:left="0"/>
        <w:jc w:val="both"/>
      </w:pPr>
      <w:r>
        <w:rPr>
          <w:rFonts w:ascii="Times New Roman"/>
          <w:b w:val="false"/>
          <w:i w:val="false"/>
          <w:color w:val="000000"/>
          <w:sz w:val="28"/>
        </w:rPr>
        <w:t>
      8) вступительный экзамен – проверка и оценка знаний, умений и навыков кандидатов, поступающих в ВУЗы;</w:t>
      </w:r>
    </w:p>
    <w:bookmarkEnd w:id="22"/>
    <w:bookmarkStart w:name="z31" w:id="23"/>
    <w:p>
      <w:pPr>
        <w:spacing w:after="0"/>
        <w:ind w:left="0"/>
        <w:jc w:val="both"/>
      </w:pPr>
      <w:r>
        <w:rPr>
          <w:rFonts w:ascii="Times New Roman"/>
          <w:b w:val="false"/>
          <w:i w:val="false"/>
          <w:color w:val="000000"/>
          <w:sz w:val="28"/>
        </w:rPr>
        <w:t>
      9) рабочий учебный план (далее – РУПл) – учебный документ, разрабатываемый ВУЗом самостоятельно на основе образовательной программы или типового учебного плана;</w:t>
      </w:r>
    </w:p>
    <w:bookmarkEnd w:id="23"/>
    <w:bookmarkStart w:name="z32" w:id="24"/>
    <w:p>
      <w:pPr>
        <w:spacing w:after="0"/>
        <w:ind w:left="0"/>
        <w:jc w:val="both"/>
      </w:pPr>
      <w:r>
        <w:rPr>
          <w:rFonts w:ascii="Times New Roman"/>
          <w:b w:val="false"/>
          <w:i w:val="false"/>
          <w:color w:val="000000"/>
          <w:sz w:val="28"/>
        </w:rPr>
        <w:t>
      10) рабочая учебная программа по дисциплине (силлабус) определяет содержание и методическое построение учебной дисциплины, содержание и объем изучаемого материала и соответствует бюджету времени, отводимому на изучение учебной дисциплины;</w:t>
      </w:r>
    </w:p>
    <w:bookmarkEnd w:id="24"/>
    <w:bookmarkStart w:name="z33" w:id="25"/>
    <w:p>
      <w:pPr>
        <w:spacing w:after="0"/>
        <w:ind w:left="0"/>
        <w:jc w:val="both"/>
      </w:pPr>
      <w:r>
        <w:rPr>
          <w:rFonts w:ascii="Times New Roman"/>
          <w:b w:val="false"/>
          <w:i w:val="false"/>
          <w:color w:val="000000"/>
          <w:sz w:val="28"/>
        </w:rPr>
        <w:t>
      11) кредит – унифицированная единица измерения объема учебной работы обучающегося и преподавателя;</w:t>
      </w:r>
    </w:p>
    <w:bookmarkEnd w:id="25"/>
    <w:bookmarkStart w:name="z34" w:id="26"/>
    <w:p>
      <w:pPr>
        <w:spacing w:after="0"/>
        <w:ind w:left="0"/>
        <w:jc w:val="both"/>
      </w:pPr>
      <w:r>
        <w:rPr>
          <w:rFonts w:ascii="Times New Roman"/>
          <w:b w:val="false"/>
          <w:i w:val="false"/>
          <w:color w:val="000000"/>
          <w:sz w:val="28"/>
        </w:rPr>
        <w:t>
      12) кредитная технология обучения – образовательная технология, направленная на повышение уровня самообразования и творческого освоения знаний на основе учета объема освоенного учебного материала в виде кредитов;</w:t>
      </w:r>
    </w:p>
    <w:bookmarkEnd w:id="26"/>
    <w:bookmarkStart w:name="z35" w:id="27"/>
    <w:p>
      <w:pPr>
        <w:spacing w:after="0"/>
        <w:ind w:left="0"/>
        <w:jc w:val="both"/>
      </w:pPr>
      <w:r>
        <w:rPr>
          <w:rFonts w:ascii="Times New Roman"/>
          <w:b w:val="false"/>
          <w:i w:val="false"/>
          <w:color w:val="000000"/>
          <w:sz w:val="28"/>
        </w:rPr>
        <w:t>
      13) рабочая учебная программа по специальности определяет научное содержание, объем изучаемого материала и методическое построение учебных дисциплин, содержание и объем изучаемого материала и соответствует бюджету времени, отводимому на изучение учебных дисциплин. Рабочие учебные программы по специальности разрабатываются на основании рабочего учебного плана на учебный год или на весь период обучения, ежегодно рассматриваются на учебно-методическом совете ВУЗа, при внесениях изменений и дополнений переиздаются;</w:t>
      </w:r>
    </w:p>
    <w:bookmarkEnd w:id="27"/>
    <w:bookmarkStart w:name="z36" w:id="28"/>
    <w:p>
      <w:pPr>
        <w:spacing w:after="0"/>
        <w:ind w:left="0"/>
        <w:jc w:val="both"/>
      </w:pPr>
      <w:r>
        <w:rPr>
          <w:rFonts w:ascii="Times New Roman"/>
          <w:b w:val="false"/>
          <w:i w:val="false"/>
          <w:color w:val="000000"/>
          <w:sz w:val="28"/>
        </w:rPr>
        <w:t>
      14) самостоятельная работа обучающегося под руководством преподавателя (далее – СРОП) – работа обучающегося под руководством преподавателя, проводимая согласно расписания занятий ВУЗа;</w:t>
      </w:r>
    </w:p>
    <w:bookmarkEnd w:id="28"/>
    <w:bookmarkStart w:name="z37" w:id="29"/>
    <w:p>
      <w:pPr>
        <w:spacing w:after="0"/>
        <w:ind w:left="0"/>
        <w:jc w:val="both"/>
      </w:pPr>
      <w:r>
        <w:rPr>
          <w:rFonts w:ascii="Times New Roman"/>
          <w:b w:val="false"/>
          <w:i w:val="false"/>
          <w:color w:val="000000"/>
          <w:sz w:val="28"/>
        </w:rPr>
        <w:t>
      15) учебно-методическая деятельность – это деятельность, направленная на совершенствование методики преподавания дисциплин, организации и методического обеспечения учебного процесса, повышение педагогической квалификации и мастерства профессорско-преподавательского состава;</w:t>
      </w:r>
    </w:p>
    <w:bookmarkEnd w:id="29"/>
    <w:bookmarkStart w:name="z38" w:id="30"/>
    <w:p>
      <w:pPr>
        <w:spacing w:after="0"/>
        <w:ind w:left="0"/>
        <w:jc w:val="both"/>
      </w:pPr>
      <w:r>
        <w:rPr>
          <w:rFonts w:ascii="Times New Roman"/>
          <w:b w:val="false"/>
          <w:i w:val="false"/>
          <w:color w:val="000000"/>
          <w:sz w:val="28"/>
        </w:rPr>
        <w:t>
      16)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кадета, курсанта, магистранта и докторанта (далее – обучающиеся);</w:t>
      </w:r>
    </w:p>
    <w:bookmarkEnd w:id="30"/>
    <w:bookmarkStart w:name="z39" w:id="31"/>
    <w:p>
      <w:pPr>
        <w:spacing w:after="0"/>
        <w:ind w:left="0"/>
        <w:jc w:val="both"/>
      </w:pPr>
      <w:r>
        <w:rPr>
          <w:rFonts w:ascii="Times New Roman"/>
          <w:b w:val="false"/>
          <w:i w:val="false"/>
          <w:color w:val="000000"/>
          <w:sz w:val="28"/>
        </w:rPr>
        <w:t>
      17) учебный процесс – это система планомерной учебной работы, учебно-методической и научно-методической деятельности командного состава, преподавательского состава, командиров подразделений обучающихся, обучающихся;</w:t>
      </w:r>
    </w:p>
    <w:bookmarkEnd w:id="31"/>
    <w:bookmarkStart w:name="z40" w:id="32"/>
    <w:p>
      <w:pPr>
        <w:spacing w:after="0"/>
        <w:ind w:left="0"/>
        <w:jc w:val="both"/>
      </w:pPr>
      <w:r>
        <w:rPr>
          <w:rFonts w:ascii="Times New Roman"/>
          <w:b w:val="false"/>
          <w:i w:val="false"/>
          <w:color w:val="000000"/>
          <w:sz w:val="28"/>
        </w:rPr>
        <w:t>
      18) заказчик – структурное подразделение Министерства обороны (далее – МО РК), Генерального штаба и Вооруженных Сил Республики Казахстан (далее – ВС РК), в интересах которого осуществляется подготовка специалиста;</w:t>
      </w:r>
    </w:p>
    <w:bookmarkEnd w:id="32"/>
    <w:bookmarkStart w:name="z41" w:id="33"/>
    <w:p>
      <w:pPr>
        <w:spacing w:after="0"/>
        <w:ind w:left="0"/>
        <w:jc w:val="both"/>
      </w:pPr>
      <w:r>
        <w:rPr>
          <w:rFonts w:ascii="Times New Roman"/>
          <w:b w:val="false"/>
          <w:i w:val="false"/>
          <w:color w:val="000000"/>
          <w:sz w:val="28"/>
        </w:rPr>
        <w:t>
      19) транскрипт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p>
    <w:bookmarkEnd w:id="33"/>
    <w:bookmarkStart w:name="z42" w:id="34"/>
    <w:p>
      <w:pPr>
        <w:spacing w:after="0"/>
        <w:ind w:left="0"/>
        <w:jc w:val="both"/>
      </w:pPr>
      <w:r>
        <w:rPr>
          <w:rFonts w:ascii="Times New Roman"/>
          <w:b w:val="false"/>
          <w:i w:val="false"/>
          <w:color w:val="000000"/>
          <w:sz w:val="28"/>
        </w:rPr>
        <w:t>
      20) типовой учебный план - учебный план, разрабатываемый на основе перечня специальностей и квалификаций по образовательным программам, реализуемым в высших военных, специальных учебных заведениях и государственного общеобязательного стандарта, в котором определяется перечень учебных дисциплин обязательного компонента, минимальный объем вузовского компонента и их трудоемкость;</w:t>
      </w:r>
    </w:p>
    <w:bookmarkEnd w:id="34"/>
    <w:bookmarkStart w:name="z43" w:id="35"/>
    <w:p>
      <w:pPr>
        <w:spacing w:after="0"/>
        <w:ind w:left="0"/>
        <w:jc w:val="both"/>
      </w:pPr>
      <w:r>
        <w:rPr>
          <w:rFonts w:ascii="Times New Roman"/>
          <w:b w:val="false"/>
          <w:i w:val="false"/>
          <w:color w:val="000000"/>
          <w:sz w:val="28"/>
        </w:rPr>
        <w:t>
      21) типовая учебная программа – учебная программа дисциплины типового учебного плана специальности (за исключением послевузовского образования), которая определяет содержание, объем изучаемого материала и рекомендуемую литературу.";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"13. Заказчики на каждую специальность и соответствующую квалификацию разрабатывают, утверждают и направляют в ВУЗы квалификационные характеристики.</w:t>
      </w:r>
    </w:p>
    <w:bookmarkEnd w:id="36"/>
    <w:bookmarkStart w:name="z46" w:id="37"/>
    <w:p>
      <w:pPr>
        <w:spacing w:after="0"/>
        <w:ind w:left="0"/>
        <w:jc w:val="both"/>
      </w:pPr>
      <w:r>
        <w:rPr>
          <w:rFonts w:ascii="Times New Roman"/>
          <w:b w:val="false"/>
          <w:i w:val="false"/>
          <w:color w:val="000000"/>
          <w:sz w:val="28"/>
        </w:rPr>
        <w:t>
      Характеристики разрабатываются с учетом сохранения всех прав и свобод человека.</w:t>
      </w:r>
    </w:p>
    <w:bookmarkEnd w:id="37"/>
    <w:bookmarkStart w:name="z47" w:id="38"/>
    <w:p>
      <w:pPr>
        <w:spacing w:after="0"/>
        <w:ind w:left="0"/>
        <w:jc w:val="both"/>
      </w:pPr>
      <w:r>
        <w:rPr>
          <w:rFonts w:ascii="Times New Roman"/>
          <w:b w:val="false"/>
          <w:i w:val="false"/>
          <w:color w:val="000000"/>
          <w:sz w:val="28"/>
        </w:rPr>
        <w:t>
      14. Рабочий учебный план разрабатывается ВУЗом на каждую специальность и соответствующую квалификацию на весь период обучения и до 15 июня утверждается начальником ВУЗа.</w:t>
      </w:r>
    </w:p>
    <w:bookmarkEnd w:id="38"/>
    <w:bookmarkStart w:name="z48" w:id="39"/>
    <w:p>
      <w:pPr>
        <w:spacing w:after="0"/>
        <w:ind w:left="0"/>
        <w:jc w:val="both"/>
      </w:pPr>
      <w:r>
        <w:rPr>
          <w:rFonts w:ascii="Times New Roman"/>
          <w:b w:val="false"/>
          <w:i w:val="false"/>
          <w:color w:val="000000"/>
          <w:sz w:val="28"/>
        </w:rPr>
        <w:t>
      15. Объем каждой дисциплины составляет целое число кредитов.</w:t>
      </w:r>
    </w:p>
    <w:bookmarkEnd w:id="39"/>
    <w:bookmarkStart w:name="z49" w:id="40"/>
    <w:p>
      <w:pPr>
        <w:spacing w:after="0"/>
        <w:ind w:left="0"/>
        <w:jc w:val="both"/>
      </w:pPr>
      <w:r>
        <w:rPr>
          <w:rFonts w:ascii="Times New Roman"/>
          <w:b w:val="false"/>
          <w:i w:val="false"/>
          <w:color w:val="000000"/>
          <w:sz w:val="28"/>
        </w:rPr>
        <w:t>
      Каждая учебная дисциплина носит одно неповторяющееся название, за исключением физической культуры, языков.</w:t>
      </w:r>
    </w:p>
    <w:bookmarkEnd w:id="40"/>
    <w:bookmarkStart w:name="z50" w:id="41"/>
    <w:p>
      <w:pPr>
        <w:spacing w:after="0"/>
        <w:ind w:left="0"/>
        <w:jc w:val="both"/>
      </w:pPr>
      <w:r>
        <w:rPr>
          <w:rFonts w:ascii="Times New Roman"/>
          <w:b w:val="false"/>
          <w:i w:val="false"/>
          <w:color w:val="000000"/>
          <w:sz w:val="28"/>
        </w:rPr>
        <w:t>
      Объем одного модуля определяется ВУЗом самостоятельно и включает две и более учебные дисциплины или в сочетании одной и более дисциплин с другими видами учебной работы.</w:t>
      </w:r>
    </w:p>
    <w:bookmarkEnd w:id="41"/>
    <w:bookmarkStart w:name="z51" w:id="42"/>
    <w:p>
      <w:pPr>
        <w:spacing w:after="0"/>
        <w:ind w:left="0"/>
        <w:jc w:val="both"/>
      </w:pPr>
      <w:r>
        <w:rPr>
          <w:rFonts w:ascii="Times New Roman"/>
          <w:b w:val="false"/>
          <w:i w:val="false"/>
          <w:color w:val="000000"/>
          <w:sz w:val="28"/>
        </w:rPr>
        <w:t>
      16. Расчет объема учебной нагрузки преподавателей ВУЗа по кафедрам (циклам) на учебный год производится учебным отделом (учебно-методическим управлением) и осуществляется в академических часах с учетом соотношения количества академических часов на один кредит по видам учебной работы, и/или в кредитах.</w:t>
      </w:r>
    </w:p>
    <w:bookmarkEnd w:id="42"/>
    <w:bookmarkStart w:name="z52" w:id="43"/>
    <w:p>
      <w:pPr>
        <w:spacing w:after="0"/>
        <w:ind w:left="0"/>
        <w:jc w:val="both"/>
      </w:pPr>
      <w:r>
        <w:rPr>
          <w:rFonts w:ascii="Times New Roman"/>
          <w:b w:val="false"/>
          <w:i w:val="false"/>
          <w:color w:val="000000"/>
          <w:sz w:val="28"/>
        </w:rPr>
        <w:t>
      При расчете объема учебной нагрузки преподавателей исходят из того, что один кредит равен 30 академическим часам.</w:t>
      </w:r>
    </w:p>
    <w:bookmarkEnd w:id="43"/>
    <w:bookmarkStart w:name="z53" w:id="44"/>
    <w:p>
      <w:pPr>
        <w:spacing w:after="0"/>
        <w:ind w:left="0"/>
        <w:jc w:val="both"/>
      </w:pPr>
      <w:r>
        <w:rPr>
          <w:rFonts w:ascii="Times New Roman"/>
          <w:b w:val="false"/>
          <w:i w:val="false"/>
          <w:color w:val="000000"/>
          <w:sz w:val="28"/>
        </w:rPr>
        <w:t xml:space="preserve">
      17. Ежегодно, расчет объема учебной работы ВУЗа рассматривается на заседании учебно-методического (педагогического) совета и на основании его решения утверждается начальником ВУЗа до 15 июня. </w:t>
      </w:r>
    </w:p>
    <w:bookmarkEnd w:id="44"/>
    <w:bookmarkStart w:name="z54" w:id="45"/>
    <w:p>
      <w:pPr>
        <w:spacing w:after="0"/>
        <w:ind w:left="0"/>
        <w:jc w:val="both"/>
      </w:pPr>
      <w:r>
        <w:rPr>
          <w:rFonts w:ascii="Times New Roman"/>
          <w:b w:val="false"/>
          <w:i w:val="false"/>
          <w:color w:val="000000"/>
          <w:sz w:val="28"/>
        </w:rPr>
        <w:t xml:space="preserve">
      Годовая учебная нагрузка определяется для каждой должности преподавателя отдельно, в зависимости от специфики ВУЗа, объема функциональных обязанностей, общественной нагрузки и выполнения дополнительных работ. </w:t>
      </w:r>
    </w:p>
    <w:bookmarkEnd w:id="45"/>
    <w:bookmarkStart w:name="z55" w:id="46"/>
    <w:p>
      <w:pPr>
        <w:spacing w:after="0"/>
        <w:ind w:left="0"/>
        <w:jc w:val="both"/>
      </w:pPr>
      <w:r>
        <w:rPr>
          <w:rFonts w:ascii="Times New Roman"/>
          <w:b w:val="false"/>
          <w:i w:val="false"/>
          <w:color w:val="000000"/>
          <w:sz w:val="28"/>
        </w:rPr>
        <w:t>
      На основе утвержденного годового бюджета учебного времени, учебный отдел (учебно-методическое управление) определяет необходимое количество преподавателей для ее выполнения.";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"19. Рабочие учебные программы (силлабусы) разрабатываются самостоятельно кафедрой (циклом) по всем дисциплинам образовательной программы на учебный год и до 30 июня утверждается заместителем начальника ВУЗа, курирующим вопросы учебного процесса.</w:t>
      </w:r>
    </w:p>
    <w:bookmarkEnd w:id="47"/>
    <w:bookmarkStart w:name="z58" w:id="48"/>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ВУЗом самостоятельно.</w:t>
      </w:r>
    </w:p>
    <w:bookmarkEnd w:id="48"/>
    <w:bookmarkStart w:name="z59" w:id="49"/>
    <w:p>
      <w:pPr>
        <w:spacing w:after="0"/>
        <w:ind w:left="0"/>
        <w:jc w:val="both"/>
      </w:pPr>
      <w:r>
        <w:rPr>
          <w:rFonts w:ascii="Times New Roman"/>
          <w:b w:val="false"/>
          <w:i w:val="false"/>
          <w:color w:val="000000"/>
          <w:sz w:val="28"/>
        </w:rPr>
        <w:t>
      20. Учебно-методический комплекс дисциплин разрабатывается преподавателем (коллективом преподавателей) кафедры (цикла), ведущим занятия по данной дисциплине, за исключением организаций среднего образования, рассматривается на заседании кафедры (цикла, факультета) и до 30 июня утверждается протокольным решением заместителя начальника ВУЗа, курирующим вопросы учебного процесса. Находится на кафедре (цикле, факультете) на электронных носителях.</w:t>
      </w:r>
    </w:p>
    <w:bookmarkEnd w:id="49"/>
    <w:bookmarkStart w:name="z60" w:id="50"/>
    <w:p>
      <w:pPr>
        <w:spacing w:after="0"/>
        <w:ind w:left="0"/>
        <w:jc w:val="both"/>
      </w:pPr>
      <w:r>
        <w:rPr>
          <w:rFonts w:ascii="Times New Roman"/>
          <w:b w:val="false"/>
          <w:i w:val="false"/>
          <w:color w:val="000000"/>
          <w:sz w:val="28"/>
        </w:rPr>
        <w:t>
      21. Академический календарь учебного процесса ВУЗа содержит расчет календарного времени по факультетам (батальонам, дивизионам), по специальностям и соответствующим квалификациям, академическим потокам (курсам), академическим периодам и месяцам, а также по всем основным мероприятиям учебного процесса на учебный год и разрабатывается на основе рабочего учебного плана.</w:t>
      </w:r>
    </w:p>
    <w:bookmarkEnd w:id="50"/>
    <w:bookmarkStart w:name="z61" w:id="51"/>
    <w:p>
      <w:pPr>
        <w:spacing w:after="0"/>
        <w:ind w:left="0"/>
        <w:jc w:val="both"/>
      </w:pPr>
      <w:r>
        <w:rPr>
          <w:rFonts w:ascii="Times New Roman"/>
          <w:b w:val="false"/>
          <w:i w:val="false"/>
          <w:color w:val="000000"/>
          <w:sz w:val="28"/>
        </w:rPr>
        <w:t>
      Академический календарь разрабатывается учебным отделом (учебно-методическим управлением) и до 15 августа утверждается заместителем начальника ВУЗа, курирующим вопросы учебного процесса.</w:t>
      </w:r>
    </w:p>
    <w:bookmarkEnd w:id="51"/>
    <w:bookmarkStart w:name="z62" w:id="52"/>
    <w:p>
      <w:pPr>
        <w:spacing w:after="0"/>
        <w:ind w:left="0"/>
        <w:jc w:val="both"/>
      </w:pPr>
      <w:r>
        <w:rPr>
          <w:rFonts w:ascii="Times New Roman"/>
          <w:b w:val="false"/>
          <w:i w:val="false"/>
          <w:color w:val="000000"/>
          <w:sz w:val="28"/>
        </w:rPr>
        <w:t>
      В академическом календаре указываются по факультетам (батальонам, дивизионам), академическим потокам (курсам), а при необходимости и по взводам, группам, подгруппам дни учебных занятий, каникулярные отпуска, выходы на учебный центр (полигон), учения, стрельбы, вождение машин, курсовое проектирование, выполнение контрольных занятий, промежуточная и итоговая аттестации, войсковая стажировка и практики, наряды.</w:t>
      </w:r>
    </w:p>
    <w:bookmarkEnd w:id="52"/>
    <w:bookmarkStart w:name="z63" w:id="53"/>
    <w:p>
      <w:pPr>
        <w:spacing w:after="0"/>
        <w:ind w:left="0"/>
        <w:jc w:val="both"/>
      </w:pPr>
      <w:r>
        <w:rPr>
          <w:rFonts w:ascii="Times New Roman"/>
          <w:b w:val="false"/>
          <w:i w:val="false"/>
          <w:color w:val="000000"/>
          <w:sz w:val="28"/>
        </w:rPr>
        <w:t>
      22. Доклад начальника ВУЗа о готовности к новому учебному году производится начальнику структурного подразделения, курирующего вопросы военного образования за две недели до начала нового учебного года в соответствии с Академическим календарем ВУЗа на учебный год.";</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65" w:id="54"/>
    <w:p>
      <w:pPr>
        <w:spacing w:after="0"/>
        <w:ind w:left="0"/>
        <w:jc w:val="both"/>
      </w:pPr>
      <w:r>
        <w:rPr>
          <w:rFonts w:ascii="Times New Roman"/>
          <w:b w:val="false"/>
          <w:i w:val="false"/>
          <w:color w:val="000000"/>
          <w:sz w:val="28"/>
        </w:rPr>
        <w:t>
      "25. Индивидуальный план работы преподавателя (командира учебного подразделения) на учебный год утверждается за две недели до начала учебного года:</w:t>
      </w:r>
    </w:p>
    <w:bookmarkEnd w:id="54"/>
    <w:bookmarkStart w:name="z66" w:id="55"/>
    <w:p>
      <w:pPr>
        <w:spacing w:after="0"/>
        <w:ind w:left="0"/>
        <w:jc w:val="both"/>
      </w:pPr>
      <w:r>
        <w:rPr>
          <w:rFonts w:ascii="Times New Roman"/>
          <w:b w:val="false"/>
          <w:i w:val="false"/>
          <w:color w:val="000000"/>
          <w:sz w:val="28"/>
        </w:rPr>
        <w:t>
      1) начальника (заведующего) кафедры – заместителем начальника ВУЗа, курирующим вопросы учебного процесса (начальником факультета);</w:t>
      </w:r>
    </w:p>
    <w:bookmarkEnd w:id="55"/>
    <w:bookmarkStart w:name="z67" w:id="56"/>
    <w:p>
      <w:pPr>
        <w:spacing w:after="0"/>
        <w:ind w:left="0"/>
        <w:jc w:val="both"/>
      </w:pPr>
      <w:r>
        <w:rPr>
          <w:rFonts w:ascii="Times New Roman"/>
          <w:b w:val="false"/>
          <w:i w:val="false"/>
          <w:color w:val="000000"/>
          <w:sz w:val="28"/>
        </w:rPr>
        <w:t>
      2) начальника цикла – начальником учебного отдела;</w:t>
      </w:r>
    </w:p>
    <w:bookmarkEnd w:id="56"/>
    <w:bookmarkStart w:name="z68" w:id="57"/>
    <w:p>
      <w:pPr>
        <w:spacing w:after="0"/>
        <w:ind w:left="0"/>
        <w:jc w:val="both"/>
      </w:pPr>
      <w:r>
        <w:rPr>
          <w:rFonts w:ascii="Times New Roman"/>
          <w:b w:val="false"/>
          <w:i w:val="false"/>
          <w:color w:val="000000"/>
          <w:sz w:val="28"/>
        </w:rPr>
        <w:t>
      3) заместителя начальника кафедры, профессора, доцента, старшего преподавателя и преподавателя – начальником (заведующим) кафедры (цикла).</w:t>
      </w:r>
    </w:p>
    <w:bookmarkEnd w:id="57"/>
    <w:bookmarkStart w:name="z69" w:id="58"/>
    <w:p>
      <w:pPr>
        <w:spacing w:after="0"/>
        <w:ind w:left="0"/>
        <w:jc w:val="both"/>
      </w:pPr>
      <w:r>
        <w:rPr>
          <w:rFonts w:ascii="Times New Roman"/>
          <w:b w:val="false"/>
          <w:i w:val="false"/>
          <w:color w:val="000000"/>
          <w:sz w:val="28"/>
        </w:rPr>
        <w:t>
      Учет выполнения всех видов запланированных работ ведется на основе фактически проведенных занятий, указанных в расписании занятий и отмеченных в журналах учета учебных занятий, а также выполненных учебно-методической, научно-методической деятельности и других видов работ. Заключение по выполнению индивидуальных планов преподавателей делается утвердившими их начальниками и скрепляется их подписью в разделе "Заключение".</w:t>
      </w:r>
    </w:p>
    <w:bookmarkEnd w:id="58"/>
    <w:bookmarkStart w:name="z70" w:id="59"/>
    <w:p>
      <w:pPr>
        <w:spacing w:after="0"/>
        <w:ind w:left="0"/>
        <w:jc w:val="both"/>
      </w:pPr>
      <w:r>
        <w:rPr>
          <w:rFonts w:ascii="Times New Roman"/>
          <w:b w:val="false"/>
          <w:i w:val="false"/>
          <w:color w:val="000000"/>
          <w:sz w:val="28"/>
        </w:rPr>
        <w:t>
      26. Формирование подразделений курсантов (кадетов) проводится перед началом обучения на первом курсе. Распределение обучающихся по специальности и соответствующей квалификации проводится по завершении работы приемной комиссии. Состав курсов, рот (батарей), взводов, учебных групп и подгрупп устанавливается приказом начальника ВУЗ.";</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72" w:id="60"/>
    <w:p>
      <w:pPr>
        <w:spacing w:after="0"/>
        <w:ind w:left="0"/>
        <w:jc w:val="both"/>
      </w:pPr>
      <w:r>
        <w:rPr>
          <w:rFonts w:ascii="Times New Roman"/>
          <w:b w:val="false"/>
          <w:i w:val="false"/>
          <w:color w:val="000000"/>
          <w:sz w:val="28"/>
        </w:rPr>
        <w:t>
      "30. На каждого зачисленного в ВУЗ обучающегося в учебном отделе оформляется транскрипт. Наименование военных дисциплин, не подлежащих опубликованию в открытой печати, в транскрипте заменяются условными обозначениями.</w:t>
      </w:r>
    </w:p>
    <w:bookmarkEnd w:id="60"/>
    <w:bookmarkStart w:name="z73" w:id="61"/>
    <w:p>
      <w:pPr>
        <w:spacing w:after="0"/>
        <w:ind w:left="0"/>
        <w:jc w:val="both"/>
      </w:pPr>
      <w:r>
        <w:rPr>
          <w:rFonts w:ascii="Times New Roman"/>
          <w:b w:val="false"/>
          <w:i w:val="false"/>
          <w:color w:val="000000"/>
          <w:sz w:val="28"/>
        </w:rPr>
        <w:t>
      Обучающемуся при переводе в другой ВУЗ, а также при отчислении из ВУЗа, выписывается транскрипт или академическая справка, подписанная начальником ВУЗа и скрепленная печатью.</w:t>
      </w:r>
    </w:p>
    <w:bookmarkEnd w:id="61"/>
    <w:bookmarkStart w:name="z74" w:id="62"/>
    <w:p>
      <w:pPr>
        <w:spacing w:after="0"/>
        <w:ind w:left="0"/>
        <w:jc w:val="both"/>
      </w:pPr>
      <w:r>
        <w:rPr>
          <w:rFonts w:ascii="Times New Roman"/>
          <w:b w:val="false"/>
          <w:i w:val="false"/>
          <w:color w:val="000000"/>
          <w:sz w:val="28"/>
        </w:rPr>
        <w:t>
      При переводе обучающегося из другого ВУЗа или восстановлении, ему оформляется транскрипт.</w:t>
      </w:r>
    </w:p>
    <w:bookmarkEnd w:id="62"/>
    <w:bookmarkStart w:name="z75" w:id="63"/>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а также все полученные оценки обучающимся в период промежуточной и итоговой аттестаций, при защите курсовой, дипломной работы (проекта, задачи), диссертации (проекта), практик и стажировок.";</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"32. По итогам промежуточной и итоговой аттестаций отдел оценки качества образования (мониторинга) (учебно-методическое управление) проводит анализ учебного процесса, который отражается в отчетах. Отчеты предоставляются в структурное подразделение, курирующее вопросы военного образования.</w:t>
      </w:r>
    </w:p>
    <w:bookmarkEnd w:id="64"/>
    <w:bookmarkStart w:name="z78" w:id="65"/>
    <w:p>
      <w:pPr>
        <w:spacing w:after="0"/>
        <w:ind w:left="0"/>
        <w:jc w:val="both"/>
      </w:pPr>
      <w:r>
        <w:rPr>
          <w:rFonts w:ascii="Times New Roman"/>
          <w:b w:val="false"/>
          <w:i w:val="false"/>
          <w:color w:val="000000"/>
          <w:sz w:val="28"/>
        </w:rPr>
        <w:t>
      33. В учебном отделе (учебно-методическом управлении) разрабатываются и ведутся следующие документы по планированию и учету учебного процесса:</w:t>
      </w:r>
    </w:p>
    <w:bookmarkEnd w:id="65"/>
    <w:bookmarkStart w:name="z79" w:id="66"/>
    <w:p>
      <w:pPr>
        <w:spacing w:after="0"/>
        <w:ind w:left="0"/>
        <w:jc w:val="both"/>
      </w:pPr>
      <w:r>
        <w:rPr>
          <w:rFonts w:ascii="Times New Roman"/>
          <w:b w:val="false"/>
          <w:i w:val="false"/>
          <w:color w:val="000000"/>
          <w:sz w:val="28"/>
        </w:rPr>
        <w:t>
      1) рабочие учебные планы;</w:t>
      </w:r>
    </w:p>
    <w:bookmarkEnd w:id="66"/>
    <w:bookmarkStart w:name="z80" w:id="67"/>
    <w:p>
      <w:pPr>
        <w:spacing w:after="0"/>
        <w:ind w:left="0"/>
        <w:jc w:val="both"/>
      </w:pPr>
      <w:r>
        <w:rPr>
          <w:rFonts w:ascii="Times New Roman"/>
          <w:b w:val="false"/>
          <w:i w:val="false"/>
          <w:color w:val="000000"/>
          <w:sz w:val="28"/>
        </w:rPr>
        <w:t>
      2) расчет объема учебной работы ВУЗа по кафедрам (циклам, факультетам) на учебный год;</w:t>
      </w:r>
    </w:p>
    <w:bookmarkEnd w:id="67"/>
    <w:bookmarkStart w:name="z81" w:id="68"/>
    <w:p>
      <w:pPr>
        <w:spacing w:after="0"/>
        <w:ind w:left="0"/>
        <w:jc w:val="both"/>
      </w:pPr>
      <w:r>
        <w:rPr>
          <w:rFonts w:ascii="Times New Roman"/>
          <w:b w:val="false"/>
          <w:i w:val="false"/>
          <w:color w:val="000000"/>
          <w:sz w:val="28"/>
        </w:rPr>
        <w:t>
      3) академический календарь учебного процесса ВУЗа;</w:t>
      </w:r>
    </w:p>
    <w:bookmarkEnd w:id="68"/>
    <w:bookmarkStart w:name="z82" w:id="69"/>
    <w:p>
      <w:pPr>
        <w:spacing w:after="0"/>
        <w:ind w:left="0"/>
        <w:jc w:val="both"/>
      </w:pPr>
      <w:r>
        <w:rPr>
          <w:rFonts w:ascii="Times New Roman"/>
          <w:b w:val="false"/>
          <w:i w:val="false"/>
          <w:color w:val="000000"/>
          <w:sz w:val="28"/>
        </w:rPr>
        <w:t>
      4) расписание учебных занятий;</w:t>
      </w:r>
    </w:p>
    <w:bookmarkEnd w:id="69"/>
    <w:bookmarkStart w:name="z83" w:id="70"/>
    <w:p>
      <w:pPr>
        <w:spacing w:after="0"/>
        <w:ind w:left="0"/>
        <w:jc w:val="both"/>
      </w:pPr>
      <w:r>
        <w:rPr>
          <w:rFonts w:ascii="Times New Roman"/>
          <w:b w:val="false"/>
          <w:i w:val="false"/>
          <w:color w:val="000000"/>
          <w:sz w:val="28"/>
        </w:rPr>
        <w:t>
      5) журнал учета окончивших ВУЗ и регистрации выдачи дипломов;</w:t>
      </w:r>
    </w:p>
    <w:bookmarkEnd w:id="70"/>
    <w:bookmarkStart w:name="z84" w:id="71"/>
    <w:p>
      <w:pPr>
        <w:spacing w:after="0"/>
        <w:ind w:left="0"/>
        <w:jc w:val="both"/>
      </w:pPr>
      <w:r>
        <w:rPr>
          <w:rFonts w:ascii="Times New Roman"/>
          <w:b w:val="false"/>
          <w:i w:val="false"/>
          <w:color w:val="000000"/>
          <w:sz w:val="28"/>
        </w:rPr>
        <w:t>
      6) методические рекомендации о форме, структуре, порядке разработки и утверждения рабочей учебной программы;</w:t>
      </w:r>
    </w:p>
    <w:bookmarkEnd w:id="71"/>
    <w:bookmarkStart w:name="z85" w:id="72"/>
    <w:p>
      <w:pPr>
        <w:spacing w:after="0"/>
        <w:ind w:left="0"/>
        <w:jc w:val="both"/>
      </w:pPr>
      <w:r>
        <w:rPr>
          <w:rFonts w:ascii="Times New Roman"/>
          <w:b w:val="false"/>
          <w:i w:val="false"/>
          <w:color w:val="000000"/>
          <w:sz w:val="28"/>
        </w:rPr>
        <w:t>
      7) журнал регистрации выдаваемых справок установленного образца.";</w:t>
      </w:r>
    </w:p>
    <w:bookmarkEnd w:id="72"/>
    <w:bookmarkStart w:name="z86" w:id="73"/>
    <w:p>
      <w:pPr>
        <w:spacing w:after="0"/>
        <w:ind w:left="0"/>
        <w:jc w:val="both"/>
      </w:pPr>
      <w:r>
        <w:rPr>
          <w:rFonts w:ascii="Times New Roman"/>
          <w:b w:val="false"/>
          <w:i w:val="false"/>
          <w:color w:val="000000"/>
          <w:sz w:val="28"/>
        </w:rPr>
        <w:t>
      дополнить пунктами 33-1 и 33-2 следующего содержания:</w:t>
      </w:r>
    </w:p>
    <w:bookmarkEnd w:id="73"/>
    <w:bookmarkStart w:name="z87" w:id="74"/>
    <w:p>
      <w:pPr>
        <w:spacing w:after="0"/>
        <w:ind w:left="0"/>
        <w:jc w:val="both"/>
      </w:pPr>
      <w:r>
        <w:rPr>
          <w:rFonts w:ascii="Times New Roman"/>
          <w:b w:val="false"/>
          <w:i w:val="false"/>
          <w:color w:val="000000"/>
          <w:sz w:val="28"/>
        </w:rPr>
        <w:t>
      "33-1. В отделе оценки качества образования (мониторинга) (учебно-методическом управлении) разрабатываются и ведутся следующие документы по планированию и учету учебного процесса:</w:t>
      </w:r>
    </w:p>
    <w:bookmarkEnd w:id="74"/>
    <w:bookmarkStart w:name="z88" w:id="75"/>
    <w:p>
      <w:pPr>
        <w:spacing w:after="0"/>
        <w:ind w:left="0"/>
        <w:jc w:val="both"/>
      </w:pPr>
      <w:r>
        <w:rPr>
          <w:rFonts w:ascii="Times New Roman"/>
          <w:b w:val="false"/>
          <w:i w:val="false"/>
          <w:color w:val="000000"/>
          <w:sz w:val="28"/>
        </w:rPr>
        <w:t>
      1) расписание экзаменов;</w:t>
      </w:r>
    </w:p>
    <w:bookmarkEnd w:id="75"/>
    <w:bookmarkStart w:name="z89" w:id="76"/>
    <w:p>
      <w:pPr>
        <w:spacing w:after="0"/>
        <w:ind w:left="0"/>
        <w:jc w:val="both"/>
      </w:pPr>
      <w:r>
        <w:rPr>
          <w:rFonts w:ascii="Times New Roman"/>
          <w:b w:val="false"/>
          <w:i w:val="false"/>
          <w:color w:val="000000"/>
          <w:sz w:val="28"/>
        </w:rPr>
        <w:t>
      2) методические рекомендации о балльно-рейтинговой системе оценки учебных достижений обучающихся;</w:t>
      </w:r>
    </w:p>
    <w:bookmarkEnd w:id="76"/>
    <w:bookmarkStart w:name="z90" w:id="77"/>
    <w:p>
      <w:pPr>
        <w:spacing w:after="0"/>
        <w:ind w:left="0"/>
        <w:jc w:val="both"/>
      </w:pPr>
      <w:r>
        <w:rPr>
          <w:rFonts w:ascii="Times New Roman"/>
          <w:b w:val="false"/>
          <w:i w:val="false"/>
          <w:color w:val="000000"/>
          <w:sz w:val="28"/>
        </w:rPr>
        <w:t xml:space="preserve">
      3) сборники рабочих учебных программ по специальностям; </w:t>
      </w:r>
    </w:p>
    <w:bookmarkEnd w:id="77"/>
    <w:bookmarkStart w:name="z91" w:id="78"/>
    <w:p>
      <w:pPr>
        <w:spacing w:after="0"/>
        <w:ind w:left="0"/>
        <w:jc w:val="both"/>
      </w:pPr>
      <w:r>
        <w:rPr>
          <w:rFonts w:ascii="Times New Roman"/>
          <w:b w:val="false"/>
          <w:i w:val="false"/>
          <w:color w:val="000000"/>
          <w:sz w:val="28"/>
        </w:rPr>
        <w:t>
      4) план комплексных проверок на учебный год;</w:t>
      </w:r>
    </w:p>
    <w:bookmarkEnd w:id="78"/>
    <w:bookmarkStart w:name="z92" w:id="79"/>
    <w:p>
      <w:pPr>
        <w:spacing w:after="0"/>
        <w:ind w:left="0"/>
        <w:jc w:val="both"/>
      </w:pPr>
      <w:r>
        <w:rPr>
          <w:rFonts w:ascii="Times New Roman"/>
          <w:b w:val="false"/>
          <w:i w:val="false"/>
          <w:color w:val="000000"/>
          <w:sz w:val="28"/>
        </w:rPr>
        <w:t>
      5) план контроля качества учебного процесса на месяц;</w:t>
      </w:r>
    </w:p>
    <w:bookmarkEnd w:id="79"/>
    <w:bookmarkStart w:name="z93" w:id="80"/>
    <w:p>
      <w:pPr>
        <w:spacing w:after="0"/>
        <w:ind w:left="0"/>
        <w:jc w:val="both"/>
      </w:pPr>
      <w:r>
        <w:rPr>
          <w:rFonts w:ascii="Times New Roman"/>
          <w:b w:val="false"/>
          <w:i w:val="false"/>
          <w:color w:val="000000"/>
          <w:sz w:val="28"/>
        </w:rPr>
        <w:t>
      6) ведомости текущей успеваемости и оценок по дисциплинам, транскрипты;</w:t>
      </w:r>
    </w:p>
    <w:bookmarkEnd w:id="80"/>
    <w:bookmarkStart w:name="z94" w:id="81"/>
    <w:p>
      <w:pPr>
        <w:spacing w:after="0"/>
        <w:ind w:left="0"/>
        <w:jc w:val="both"/>
      </w:pPr>
      <w:r>
        <w:rPr>
          <w:rFonts w:ascii="Times New Roman"/>
          <w:b w:val="false"/>
          <w:i w:val="false"/>
          <w:color w:val="000000"/>
          <w:sz w:val="28"/>
        </w:rPr>
        <w:t>
      7) индивидуальный рейтинг обучающегося по итогам семестра (учебного года), сводные ведомости;</w:t>
      </w:r>
    </w:p>
    <w:bookmarkEnd w:id="81"/>
    <w:bookmarkStart w:name="z95" w:id="82"/>
    <w:p>
      <w:pPr>
        <w:spacing w:after="0"/>
        <w:ind w:left="0"/>
        <w:jc w:val="both"/>
      </w:pPr>
      <w:r>
        <w:rPr>
          <w:rFonts w:ascii="Times New Roman"/>
          <w:b w:val="false"/>
          <w:i w:val="false"/>
          <w:color w:val="000000"/>
          <w:sz w:val="28"/>
        </w:rPr>
        <w:t>
      8) журнал контроля учебных занятий, проводимых командованием, начальниками кафедр, командирами батальонов ВУЗа;</w:t>
      </w:r>
    </w:p>
    <w:bookmarkEnd w:id="82"/>
    <w:bookmarkStart w:name="z96" w:id="83"/>
    <w:p>
      <w:pPr>
        <w:spacing w:after="0"/>
        <w:ind w:left="0"/>
        <w:jc w:val="both"/>
      </w:pPr>
      <w:r>
        <w:rPr>
          <w:rFonts w:ascii="Times New Roman"/>
          <w:b w:val="false"/>
          <w:i w:val="false"/>
          <w:color w:val="000000"/>
          <w:sz w:val="28"/>
        </w:rPr>
        <w:t>
      9) анализ результатов промежуточной и итоговой аттестаций обучающихся;</w:t>
      </w:r>
    </w:p>
    <w:bookmarkEnd w:id="83"/>
    <w:bookmarkStart w:name="z97" w:id="84"/>
    <w:p>
      <w:pPr>
        <w:spacing w:after="0"/>
        <w:ind w:left="0"/>
        <w:jc w:val="both"/>
      </w:pPr>
      <w:r>
        <w:rPr>
          <w:rFonts w:ascii="Times New Roman"/>
          <w:b w:val="false"/>
          <w:i w:val="false"/>
          <w:color w:val="000000"/>
          <w:sz w:val="28"/>
        </w:rPr>
        <w:t>
      10) материалы по работе государственной аттестационной комиссии (далее – ГАК) и отчеты о работе ГАК;</w:t>
      </w:r>
    </w:p>
    <w:bookmarkEnd w:id="84"/>
    <w:bookmarkStart w:name="z98" w:id="85"/>
    <w:p>
      <w:pPr>
        <w:spacing w:after="0"/>
        <w:ind w:left="0"/>
        <w:jc w:val="both"/>
      </w:pPr>
      <w:r>
        <w:rPr>
          <w:rFonts w:ascii="Times New Roman"/>
          <w:b w:val="false"/>
          <w:i w:val="false"/>
          <w:color w:val="000000"/>
          <w:sz w:val="28"/>
        </w:rPr>
        <w:t>
      11) отчеты о результатах комплексных проверок;</w:t>
      </w:r>
    </w:p>
    <w:bookmarkEnd w:id="85"/>
    <w:bookmarkStart w:name="z99" w:id="86"/>
    <w:p>
      <w:pPr>
        <w:spacing w:after="0"/>
        <w:ind w:left="0"/>
        <w:jc w:val="both"/>
      </w:pPr>
      <w:r>
        <w:rPr>
          <w:rFonts w:ascii="Times New Roman"/>
          <w:b w:val="false"/>
          <w:i w:val="false"/>
          <w:color w:val="000000"/>
          <w:sz w:val="28"/>
        </w:rPr>
        <w:t>
      12) расписание ГАК.</w:t>
      </w:r>
    </w:p>
    <w:bookmarkEnd w:id="86"/>
    <w:bookmarkStart w:name="z100" w:id="87"/>
    <w:p>
      <w:pPr>
        <w:spacing w:after="0"/>
        <w:ind w:left="0"/>
        <w:jc w:val="both"/>
      </w:pPr>
      <w:r>
        <w:rPr>
          <w:rFonts w:ascii="Times New Roman"/>
          <w:b w:val="false"/>
          <w:i w:val="false"/>
          <w:color w:val="000000"/>
          <w:sz w:val="28"/>
        </w:rPr>
        <w:t>
      33-2. В методическом отделе (учебно-методическом управлении) разрабатываются и ведутся следующие документы по планированию и учету учебного процесса:</w:t>
      </w:r>
    </w:p>
    <w:bookmarkEnd w:id="87"/>
    <w:bookmarkStart w:name="z101" w:id="88"/>
    <w:p>
      <w:pPr>
        <w:spacing w:after="0"/>
        <w:ind w:left="0"/>
        <w:jc w:val="both"/>
      </w:pPr>
      <w:r>
        <w:rPr>
          <w:rFonts w:ascii="Times New Roman"/>
          <w:b w:val="false"/>
          <w:i w:val="false"/>
          <w:color w:val="000000"/>
          <w:sz w:val="28"/>
        </w:rPr>
        <w:t>
      1) методические рекомендации об организации деятельности учебно-методического кабинета;</w:t>
      </w:r>
    </w:p>
    <w:bookmarkEnd w:id="88"/>
    <w:bookmarkStart w:name="z102" w:id="89"/>
    <w:p>
      <w:pPr>
        <w:spacing w:after="0"/>
        <w:ind w:left="0"/>
        <w:jc w:val="both"/>
      </w:pPr>
      <w:r>
        <w:rPr>
          <w:rFonts w:ascii="Times New Roman"/>
          <w:b w:val="false"/>
          <w:i w:val="false"/>
          <w:color w:val="000000"/>
          <w:sz w:val="28"/>
        </w:rPr>
        <w:t>
      2) план учебно-методической деятельности ВУЗа на учебный год и отчетные материалы;</w:t>
      </w:r>
    </w:p>
    <w:bookmarkEnd w:id="89"/>
    <w:bookmarkStart w:name="z103" w:id="90"/>
    <w:p>
      <w:pPr>
        <w:spacing w:after="0"/>
        <w:ind w:left="0"/>
        <w:jc w:val="both"/>
      </w:pPr>
      <w:r>
        <w:rPr>
          <w:rFonts w:ascii="Times New Roman"/>
          <w:b w:val="false"/>
          <w:i w:val="false"/>
          <w:color w:val="000000"/>
          <w:sz w:val="28"/>
        </w:rPr>
        <w:t>
      3) план заседаний учебно-методического (педагогического) совета ВУЗа на учебный год и протоколы.</w:t>
      </w:r>
    </w:p>
    <w:bookmarkEnd w:id="90"/>
    <w:bookmarkStart w:name="z104" w:id="91"/>
    <w:p>
      <w:pPr>
        <w:spacing w:after="0"/>
        <w:ind w:left="0"/>
        <w:jc w:val="both"/>
      </w:pPr>
      <w:r>
        <w:rPr>
          <w:rFonts w:ascii="Times New Roman"/>
          <w:b w:val="false"/>
          <w:i w:val="false"/>
          <w:color w:val="000000"/>
          <w:sz w:val="28"/>
        </w:rPr>
        <w:t>
      Учебно-методическим управлением так же могут разрабатываться иные необходимые документы для планирования и организации учебно-воспитательного процесса.";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06" w:id="92"/>
    <w:p>
      <w:pPr>
        <w:spacing w:after="0"/>
        <w:ind w:left="0"/>
        <w:jc w:val="both"/>
      </w:pPr>
      <w:r>
        <w:rPr>
          <w:rFonts w:ascii="Times New Roman"/>
          <w:b w:val="false"/>
          <w:i w:val="false"/>
          <w:color w:val="000000"/>
          <w:sz w:val="28"/>
        </w:rPr>
        <w:t>
      "34. На факультете разрабатываются и ведутся следующие документы по планированию и учету учебного процесса факультета:</w:t>
      </w:r>
    </w:p>
    <w:bookmarkEnd w:id="92"/>
    <w:bookmarkStart w:name="z107" w:id="93"/>
    <w:p>
      <w:pPr>
        <w:spacing w:after="0"/>
        <w:ind w:left="0"/>
        <w:jc w:val="both"/>
      </w:pPr>
      <w:r>
        <w:rPr>
          <w:rFonts w:ascii="Times New Roman"/>
          <w:b w:val="false"/>
          <w:i w:val="false"/>
          <w:color w:val="000000"/>
          <w:sz w:val="28"/>
        </w:rPr>
        <w:t>
      1) рабочие учебные планы и рабочие учебные программы по специальностям и соответствующим квалификациям факультета;</w:t>
      </w:r>
    </w:p>
    <w:bookmarkEnd w:id="93"/>
    <w:bookmarkStart w:name="z108" w:id="94"/>
    <w:p>
      <w:pPr>
        <w:spacing w:after="0"/>
        <w:ind w:left="0"/>
        <w:jc w:val="both"/>
      </w:pPr>
      <w:r>
        <w:rPr>
          <w:rFonts w:ascii="Times New Roman"/>
          <w:b w:val="false"/>
          <w:i w:val="false"/>
          <w:color w:val="000000"/>
          <w:sz w:val="28"/>
        </w:rPr>
        <w:t>
      2) план работы факультета на месяц и на учебный год;</w:t>
      </w:r>
    </w:p>
    <w:bookmarkEnd w:id="94"/>
    <w:bookmarkStart w:name="z109" w:id="95"/>
    <w:p>
      <w:pPr>
        <w:spacing w:after="0"/>
        <w:ind w:left="0"/>
        <w:jc w:val="both"/>
      </w:pPr>
      <w:r>
        <w:rPr>
          <w:rFonts w:ascii="Times New Roman"/>
          <w:b w:val="false"/>
          <w:i w:val="false"/>
          <w:color w:val="000000"/>
          <w:sz w:val="28"/>
        </w:rPr>
        <w:t>
      3) план заседаний учебно-методической комиссии факультета на учебный год и протоколы;</w:t>
      </w:r>
    </w:p>
    <w:bookmarkEnd w:id="95"/>
    <w:bookmarkStart w:name="z110" w:id="96"/>
    <w:p>
      <w:pPr>
        <w:spacing w:after="0"/>
        <w:ind w:left="0"/>
        <w:jc w:val="both"/>
      </w:pPr>
      <w:r>
        <w:rPr>
          <w:rFonts w:ascii="Times New Roman"/>
          <w:b w:val="false"/>
          <w:i w:val="false"/>
          <w:color w:val="000000"/>
          <w:sz w:val="28"/>
        </w:rPr>
        <w:t>
      4) программы практик, стажировок и отчеты;</w:t>
      </w:r>
    </w:p>
    <w:bookmarkEnd w:id="96"/>
    <w:bookmarkStart w:name="z111" w:id="97"/>
    <w:p>
      <w:pPr>
        <w:spacing w:after="0"/>
        <w:ind w:left="0"/>
        <w:jc w:val="both"/>
      </w:pPr>
      <w:r>
        <w:rPr>
          <w:rFonts w:ascii="Times New Roman"/>
          <w:b w:val="false"/>
          <w:i w:val="false"/>
          <w:color w:val="000000"/>
          <w:sz w:val="28"/>
        </w:rPr>
        <w:t>
      5) план научной работы факультета на учебный год;</w:t>
      </w:r>
    </w:p>
    <w:bookmarkEnd w:id="97"/>
    <w:bookmarkStart w:name="z112" w:id="98"/>
    <w:p>
      <w:pPr>
        <w:spacing w:after="0"/>
        <w:ind w:left="0"/>
        <w:jc w:val="both"/>
      </w:pPr>
      <w:r>
        <w:rPr>
          <w:rFonts w:ascii="Times New Roman"/>
          <w:b w:val="false"/>
          <w:i w:val="false"/>
          <w:color w:val="000000"/>
          <w:sz w:val="28"/>
        </w:rPr>
        <w:t>
      6) журнал контроля учебных занятий;</w:t>
      </w:r>
    </w:p>
    <w:bookmarkEnd w:id="98"/>
    <w:bookmarkStart w:name="z113" w:id="99"/>
    <w:p>
      <w:pPr>
        <w:spacing w:after="0"/>
        <w:ind w:left="0"/>
        <w:jc w:val="both"/>
      </w:pPr>
      <w:r>
        <w:rPr>
          <w:rFonts w:ascii="Times New Roman"/>
          <w:b w:val="false"/>
          <w:i w:val="false"/>
          <w:color w:val="000000"/>
          <w:sz w:val="28"/>
        </w:rPr>
        <w:t>
      7) структурно-логические схемы подготовки по специальностям и соответствующим квалификациям факультета, при необходимости.</w:t>
      </w:r>
    </w:p>
    <w:bookmarkEnd w:id="99"/>
    <w:bookmarkStart w:name="z114" w:id="100"/>
    <w:p>
      <w:pPr>
        <w:spacing w:after="0"/>
        <w:ind w:left="0"/>
        <w:jc w:val="both"/>
      </w:pPr>
      <w:r>
        <w:rPr>
          <w:rFonts w:ascii="Times New Roman"/>
          <w:b w:val="false"/>
          <w:i w:val="false"/>
          <w:color w:val="000000"/>
          <w:sz w:val="28"/>
        </w:rPr>
        <w:t>
      35. На кафедре (цикле) разрабатываются и ведутся следующие документы по планированию и учету учебного процесса:</w:t>
      </w:r>
    </w:p>
    <w:bookmarkEnd w:id="100"/>
    <w:bookmarkStart w:name="z115" w:id="101"/>
    <w:p>
      <w:pPr>
        <w:spacing w:after="0"/>
        <w:ind w:left="0"/>
        <w:jc w:val="both"/>
      </w:pPr>
      <w:r>
        <w:rPr>
          <w:rFonts w:ascii="Times New Roman"/>
          <w:b w:val="false"/>
          <w:i w:val="false"/>
          <w:color w:val="000000"/>
          <w:sz w:val="28"/>
        </w:rPr>
        <w:t>
      1) рабочие учебные программы по дисциплинам кафедры (цикла);</w:t>
      </w:r>
    </w:p>
    <w:bookmarkEnd w:id="101"/>
    <w:bookmarkStart w:name="z116" w:id="102"/>
    <w:p>
      <w:pPr>
        <w:spacing w:after="0"/>
        <w:ind w:left="0"/>
        <w:jc w:val="both"/>
      </w:pPr>
      <w:r>
        <w:rPr>
          <w:rFonts w:ascii="Times New Roman"/>
          <w:b w:val="false"/>
          <w:i w:val="false"/>
          <w:color w:val="000000"/>
          <w:sz w:val="28"/>
        </w:rPr>
        <w:t>
      2) расчет распределения учебной нагрузки между преподавателями кафедры на учебный год;</w:t>
      </w:r>
    </w:p>
    <w:bookmarkEnd w:id="102"/>
    <w:bookmarkStart w:name="z117" w:id="103"/>
    <w:p>
      <w:pPr>
        <w:spacing w:after="0"/>
        <w:ind w:left="0"/>
        <w:jc w:val="both"/>
      </w:pPr>
      <w:r>
        <w:rPr>
          <w:rFonts w:ascii="Times New Roman"/>
          <w:b w:val="false"/>
          <w:i w:val="false"/>
          <w:color w:val="000000"/>
          <w:sz w:val="28"/>
        </w:rPr>
        <w:t xml:space="preserve">
      3) план закрепления преподавателей кафедры за академическими потоками (курсами), взводами, учебными группами и подгруппами на учебный год; </w:t>
      </w:r>
    </w:p>
    <w:bookmarkEnd w:id="103"/>
    <w:bookmarkStart w:name="z118" w:id="104"/>
    <w:p>
      <w:pPr>
        <w:spacing w:after="0"/>
        <w:ind w:left="0"/>
        <w:jc w:val="both"/>
      </w:pPr>
      <w:r>
        <w:rPr>
          <w:rFonts w:ascii="Times New Roman"/>
          <w:b w:val="false"/>
          <w:i w:val="false"/>
          <w:color w:val="000000"/>
          <w:sz w:val="28"/>
        </w:rPr>
        <w:t>
      4) структурно-логические схемы подготовки специалиста и соответствующим квалификациям (на выпускающих кафедрах);</w:t>
      </w:r>
    </w:p>
    <w:bookmarkEnd w:id="104"/>
    <w:bookmarkStart w:name="z119" w:id="105"/>
    <w:p>
      <w:pPr>
        <w:spacing w:after="0"/>
        <w:ind w:left="0"/>
        <w:jc w:val="both"/>
      </w:pPr>
      <w:r>
        <w:rPr>
          <w:rFonts w:ascii="Times New Roman"/>
          <w:b w:val="false"/>
          <w:i w:val="false"/>
          <w:color w:val="000000"/>
          <w:sz w:val="28"/>
        </w:rPr>
        <w:t xml:space="preserve">
      5) план работы кафедры на месяц и учебный год; </w:t>
      </w:r>
    </w:p>
    <w:bookmarkEnd w:id="105"/>
    <w:bookmarkStart w:name="z120" w:id="106"/>
    <w:p>
      <w:pPr>
        <w:spacing w:after="0"/>
        <w:ind w:left="0"/>
        <w:jc w:val="both"/>
      </w:pPr>
      <w:r>
        <w:rPr>
          <w:rFonts w:ascii="Times New Roman"/>
          <w:b w:val="false"/>
          <w:i w:val="false"/>
          <w:color w:val="000000"/>
          <w:sz w:val="28"/>
        </w:rPr>
        <w:t>
      6) индивидуальные планы работы преподавателей на учебный год и отчетные материалы по ним;</w:t>
      </w:r>
    </w:p>
    <w:bookmarkEnd w:id="106"/>
    <w:bookmarkStart w:name="z121" w:id="107"/>
    <w:p>
      <w:pPr>
        <w:spacing w:after="0"/>
        <w:ind w:left="0"/>
        <w:jc w:val="both"/>
      </w:pPr>
      <w:r>
        <w:rPr>
          <w:rFonts w:ascii="Times New Roman"/>
          <w:b w:val="false"/>
          <w:i w:val="false"/>
          <w:color w:val="000000"/>
          <w:sz w:val="28"/>
        </w:rPr>
        <w:t>
      7) учебно-методические комплексы дисциплин кафедры на электронных носителях;</w:t>
      </w:r>
    </w:p>
    <w:bookmarkEnd w:id="107"/>
    <w:bookmarkStart w:name="z122" w:id="108"/>
    <w:p>
      <w:pPr>
        <w:spacing w:after="0"/>
        <w:ind w:left="0"/>
        <w:jc w:val="both"/>
      </w:pPr>
      <w:r>
        <w:rPr>
          <w:rFonts w:ascii="Times New Roman"/>
          <w:b w:val="false"/>
          <w:i w:val="false"/>
          <w:color w:val="000000"/>
          <w:sz w:val="28"/>
        </w:rPr>
        <w:t>
      8) планы заседания кафедры (предметно-цикловых комиссий) и протоколы;</w:t>
      </w:r>
    </w:p>
    <w:bookmarkEnd w:id="108"/>
    <w:bookmarkStart w:name="z123" w:id="109"/>
    <w:p>
      <w:pPr>
        <w:spacing w:after="0"/>
        <w:ind w:left="0"/>
        <w:jc w:val="both"/>
      </w:pPr>
      <w:r>
        <w:rPr>
          <w:rFonts w:ascii="Times New Roman"/>
          <w:b w:val="false"/>
          <w:i w:val="false"/>
          <w:color w:val="000000"/>
          <w:sz w:val="28"/>
        </w:rPr>
        <w:t>
      9) график загрузки тренажеров (при их наличии);</w:t>
      </w:r>
    </w:p>
    <w:bookmarkEnd w:id="109"/>
    <w:bookmarkStart w:name="z124" w:id="110"/>
    <w:p>
      <w:pPr>
        <w:spacing w:after="0"/>
        <w:ind w:left="0"/>
        <w:jc w:val="both"/>
      </w:pPr>
      <w:r>
        <w:rPr>
          <w:rFonts w:ascii="Times New Roman"/>
          <w:b w:val="false"/>
          <w:i w:val="false"/>
          <w:color w:val="000000"/>
          <w:sz w:val="28"/>
        </w:rPr>
        <w:t>
      10) журнал контроля учебных занятий кафедры;</w:t>
      </w:r>
    </w:p>
    <w:bookmarkEnd w:id="110"/>
    <w:bookmarkStart w:name="z125" w:id="111"/>
    <w:p>
      <w:pPr>
        <w:spacing w:after="0"/>
        <w:ind w:left="0"/>
        <w:jc w:val="both"/>
      </w:pPr>
      <w:r>
        <w:rPr>
          <w:rFonts w:ascii="Times New Roman"/>
          <w:b w:val="false"/>
          <w:i w:val="false"/>
          <w:color w:val="000000"/>
          <w:sz w:val="28"/>
        </w:rPr>
        <w:t>
      11) программы практик, стажировок и отчеты (на кафедрах где планируются практики);</w:t>
      </w:r>
    </w:p>
    <w:bookmarkEnd w:id="111"/>
    <w:bookmarkStart w:name="z126" w:id="112"/>
    <w:p>
      <w:pPr>
        <w:spacing w:after="0"/>
        <w:ind w:left="0"/>
        <w:jc w:val="both"/>
      </w:pPr>
      <w:r>
        <w:rPr>
          <w:rFonts w:ascii="Times New Roman"/>
          <w:b w:val="false"/>
          <w:i w:val="false"/>
          <w:color w:val="000000"/>
          <w:sz w:val="28"/>
        </w:rPr>
        <w:t>
      12) журнал взаимопосещения учебных занятий на кафедре;</w:t>
      </w:r>
    </w:p>
    <w:bookmarkEnd w:id="112"/>
    <w:bookmarkStart w:name="z127" w:id="113"/>
    <w:p>
      <w:pPr>
        <w:spacing w:after="0"/>
        <w:ind w:left="0"/>
        <w:jc w:val="both"/>
      </w:pPr>
      <w:r>
        <w:rPr>
          <w:rFonts w:ascii="Times New Roman"/>
          <w:b w:val="false"/>
          <w:i w:val="false"/>
          <w:color w:val="000000"/>
          <w:sz w:val="28"/>
        </w:rPr>
        <w:t>
      13) журнал взаимозаменяемости учебных занятий на кафедре.";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129" w:id="114"/>
    <w:p>
      <w:pPr>
        <w:spacing w:after="0"/>
        <w:ind w:left="0"/>
        <w:jc w:val="both"/>
      </w:pPr>
      <w:r>
        <w:rPr>
          <w:rFonts w:ascii="Times New Roman"/>
          <w:b w:val="false"/>
          <w:i w:val="false"/>
          <w:color w:val="000000"/>
          <w:sz w:val="28"/>
        </w:rPr>
        <w:t>
      "37. Подразделение, отвечающее за материально-техническое обеспечение ВУЗа, разрабатывается и ведется перспективный (трехлетний, параллельно с бюджетным планированием) и годовой (на календарный год) планы развития и совершенствования учебно-материальной базы и отчет.</w:t>
      </w:r>
    </w:p>
    <w:bookmarkEnd w:id="114"/>
    <w:bookmarkStart w:name="z130" w:id="115"/>
    <w:p>
      <w:pPr>
        <w:spacing w:after="0"/>
        <w:ind w:left="0"/>
        <w:jc w:val="both"/>
      </w:pPr>
      <w:r>
        <w:rPr>
          <w:rFonts w:ascii="Times New Roman"/>
          <w:b w:val="false"/>
          <w:i w:val="false"/>
          <w:color w:val="000000"/>
          <w:sz w:val="28"/>
        </w:rPr>
        <w:t>
      38. Основными видами учебных занятий являются: лекции, семинары, групповые упражнения и занятия, лабораторные и практические занятия, самостоятельная работа обучающихся под руководством преподавателя, тактико-строевые занятия, тактические занятия, тактические (тактико-специальные) учения, командно-штабные военные игры, военные (военно-специальные) игры, стажировки и практики, выполнение курсовых и дипломных работ (проектов, задач), докторских и магистерских диссертаций (проектов), контрольные работы, консультации.";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32" w:id="116"/>
    <w:p>
      <w:pPr>
        <w:spacing w:after="0"/>
        <w:ind w:left="0"/>
        <w:jc w:val="both"/>
      </w:pPr>
      <w:r>
        <w:rPr>
          <w:rFonts w:ascii="Times New Roman"/>
          <w:b w:val="false"/>
          <w:i w:val="false"/>
          <w:color w:val="000000"/>
          <w:sz w:val="28"/>
        </w:rPr>
        <w:t>
      "42. Групповое занятие как вид учебного занятия, проводится с целью изучения вооружения и военной техники (объектов), специального оборудования или их элементов, организации их применения, эксплуатации и ремонта.</w:t>
      </w:r>
    </w:p>
    <w:bookmarkEnd w:id="116"/>
    <w:bookmarkStart w:name="z133" w:id="117"/>
    <w:p>
      <w:pPr>
        <w:spacing w:after="0"/>
        <w:ind w:left="0"/>
        <w:jc w:val="both"/>
      </w:pPr>
      <w:r>
        <w:rPr>
          <w:rFonts w:ascii="Times New Roman"/>
          <w:b w:val="false"/>
          <w:i w:val="false"/>
          <w:color w:val="000000"/>
          <w:sz w:val="28"/>
        </w:rPr>
        <w:t>
      Групповые занятия проводятся на вооружении и военной технике (объектах), в оборудованных классах. Групповое занятие проводится методами рассказа с показом, объяснением, упражнениями, тренировками.";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35" w:id="118"/>
    <w:p>
      <w:pPr>
        <w:spacing w:after="0"/>
        <w:ind w:left="0"/>
        <w:jc w:val="both"/>
      </w:pPr>
      <w:r>
        <w:rPr>
          <w:rFonts w:ascii="Times New Roman"/>
          <w:b w:val="false"/>
          <w:i w:val="false"/>
          <w:color w:val="000000"/>
          <w:sz w:val="28"/>
        </w:rPr>
        <w:t>
      "49. Командно-штабные военные игры и военные (военно-специальные) игры проводятся как вид учебных занятий.</w:t>
      </w:r>
    </w:p>
    <w:bookmarkEnd w:id="118"/>
    <w:bookmarkStart w:name="z136" w:id="119"/>
    <w:p>
      <w:pPr>
        <w:spacing w:after="0"/>
        <w:ind w:left="0"/>
        <w:jc w:val="both"/>
      </w:pPr>
      <w:r>
        <w:rPr>
          <w:rFonts w:ascii="Times New Roman"/>
          <w:b w:val="false"/>
          <w:i w:val="false"/>
          <w:color w:val="000000"/>
          <w:sz w:val="28"/>
        </w:rPr>
        <w:t>
      Организация, периодичность и формы проведения командно-штабных военных игр определяется рабочим учебным планом по согласованию со структурным подразделением, курирующим вопросы военного образования.";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38" w:id="120"/>
    <w:p>
      <w:pPr>
        <w:spacing w:after="0"/>
        <w:ind w:left="0"/>
        <w:jc w:val="both"/>
      </w:pPr>
      <w:r>
        <w:rPr>
          <w:rFonts w:ascii="Times New Roman"/>
          <w:b w:val="false"/>
          <w:i w:val="false"/>
          <w:color w:val="000000"/>
          <w:sz w:val="28"/>
        </w:rPr>
        <w:t>
      "56. Академический период в зависимости от его формы определяется ВУЗом, исходя из общей продолжительности учебного года, который составляет не менее тридцати шести недель.</w:t>
      </w:r>
    </w:p>
    <w:bookmarkEnd w:id="120"/>
    <w:bookmarkStart w:name="z139" w:id="121"/>
    <w:p>
      <w:pPr>
        <w:spacing w:after="0"/>
        <w:ind w:left="0"/>
        <w:jc w:val="both"/>
      </w:pPr>
      <w:r>
        <w:rPr>
          <w:rFonts w:ascii="Times New Roman"/>
          <w:b w:val="false"/>
          <w:i w:val="false"/>
          <w:color w:val="000000"/>
          <w:sz w:val="28"/>
        </w:rPr>
        <w:t xml:space="preserve">
      Академический период определяется академическим календарем и РУП. ВУЗ самостоятельно определяет форму академического периода, включая и комбинированную форму его организации с учетом требований государственного общеобязательного стандарта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w:t>
      </w:r>
    </w:p>
    <w:bookmarkEnd w:id="121"/>
    <w:bookmarkStart w:name="z140" w:id="122"/>
    <w:p>
      <w:pPr>
        <w:spacing w:after="0"/>
        <w:ind w:left="0"/>
        <w:jc w:val="both"/>
      </w:pPr>
      <w:r>
        <w:rPr>
          <w:rFonts w:ascii="Times New Roman"/>
          <w:b w:val="false"/>
          <w:i w:val="false"/>
          <w:color w:val="000000"/>
          <w:sz w:val="28"/>
        </w:rPr>
        <w:t>
      В период промежуточной аттестации проводится экзамен по всем изученным дисциплинам.</w:t>
      </w:r>
    </w:p>
    <w:bookmarkEnd w:id="122"/>
    <w:bookmarkStart w:name="z141" w:id="123"/>
    <w:p>
      <w:pPr>
        <w:spacing w:after="0"/>
        <w:ind w:left="0"/>
        <w:jc w:val="both"/>
      </w:pPr>
      <w:r>
        <w:rPr>
          <w:rFonts w:ascii="Times New Roman"/>
          <w:b w:val="false"/>
          <w:i w:val="false"/>
          <w:color w:val="000000"/>
          <w:sz w:val="28"/>
        </w:rPr>
        <w:t>
      Каникулярный отпуск (зимний, летний) предоставляется обучающимся после каждого академического периода. Общая продолжительность каникул в учебном году составлять не менее шести недель, за исключением выпускного курса.</w:t>
      </w:r>
    </w:p>
    <w:bookmarkEnd w:id="123"/>
    <w:bookmarkStart w:name="z142" w:id="124"/>
    <w:p>
      <w:pPr>
        <w:spacing w:after="0"/>
        <w:ind w:left="0"/>
        <w:jc w:val="both"/>
      </w:pPr>
      <w:r>
        <w:rPr>
          <w:rFonts w:ascii="Times New Roman"/>
          <w:b w:val="false"/>
          <w:i w:val="false"/>
          <w:color w:val="000000"/>
          <w:sz w:val="28"/>
        </w:rPr>
        <w:t>
      Количество и продолжительность практик (стажировок) устанавливается ВУЗом самостоятельно в соответствии с РУПом.";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45" w:id="125"/>
    <w:p>
      <w:pPr>
        <w:spacing w:after="0"/>
        <w:ind w:left="0"/>
        <w:jc w:val="both"/>
      </w:pPr>
      <w:r>
        <w:rPr>
          <w:rFonts w:ascii="Times New Roman"/>
          <w:b w:val="false"/>
          <w:i w:val="false"/>
          <w:color w:val="000000"/>
          <w:sz w:val="28"/>
        </w:rPr>
        <w:t>
      "60. Ежедневное соотношение времени между учебными занятиями под руководством преподавателя и самостоятельной работы обучающихся определяется ВУЗом самостоятельно.</w:t>
      </w:r>
    </w:p>
    <w:bookmarkEnd w:id="125"/>
    <w:bookmarkStart w:name="z146" w:id="126"/>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всех видов практик и итоговой аттестации составляет не менее 40 минут.".</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обороны РК от 04.07.2023 </w:t>
      </w:r>
      <w:r>
        <w:rPr>
          <w:rFonts w:ascii="Times New Roman"/>
          <w:b w:val="false"/>
          <w:i w:val="false"/>
          <w:color w:val="000000"/>
          <w:sz w:val="28"/>
        </w:rPr>
        <w:t>№ 668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августа 2017 года № 411 "Об утверждении Правил организации и использования учебно-материальной базы военных учебных заведений и военных кафедр" (зарегистрирован в Реестре государственной регистрации нормативных правовых актов под № 15641), внести следующие изменения: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2" w:id="12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p>
    <w:bookmarkStart w:name="z154" w:id="129"/>
    <w:p>
      <w:pPr>
        <w:spacing w:after="0"/>
        <w:ind w:left="0"/>
        <w:jc w:val="both"/>
      </w:pPr>
      <w:r>
        <w:rPr>
          <w:rFonts w:ascii="Times New Roman"/>
          <w:b w:val="false"/>
          <w:i w:val="false"/>
          <w:color w:val="000000"/>
          <w:sz w:val="28"/>
        </w:rPr>
        <w:t>
      "8) средства информационного обеспечения включают: учебники, учебно-методические материалы, научная и справочная литература, правила, наставления, руководства, курсы стрельб и вождения, информационные стенды и плакаты, другие нормативные документы, включая электронные издания, компьютерные программы, цифровые образовательные ресурсы, кино, фото, видеоматериалы;".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