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597b6" w14:textId="15597b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пользования Единой нотариальной цифровой системой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30 апреля 2021 года № 357. Зарегистрирован в Министерстве юстиции Республики Казахстан 6 мая 2021 года № 22702.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- в редакции приказа Министра юстиции РК от 30.04.2026 </w:t>
      </w:r>
      <w:r>
        <w:rPr>
          <w:rFonts w:ascii="Times New Roman"/>
          <w:b w:val="false"/>
          <w:i w:val="false"/>
          <w:color w:val="ff0000"/>
          <w:sz w:val="28"/>
        </w:rPr>
        <w:t>№ 406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4-1 Закона Республики Казахстан "О нотариате" 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преамбулу вносятся изменения на казахском языке, текст на русском языке не меняется, в соответствии с приказом Министра юстиции РК от 22.05.2025 </w:t>
      </w:r>
      <w:r>
        <w:rPr>
          <w:rFonts w:ascii="Times New Roman"/>
          <w:b w:val="false"/>
          <w:i w:val="false"/>
          <w:color w:val="00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пользования Единой нотариальной цифровой системой согласно приложению к приказу.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юстиции РК от 30.04.2026 </w:t>
      </w:r>
      <w:r>
        <w:rPr>
          <w:rFonts w:ascii="Times New Roman"/>
          <w:b w:val="false"/>
          <w:i w:val="false"/>
          <w:color w:val="000000"/>
          <w:sz w:val="28"/>
        </w:rPr>
        <w:t>№ 406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 государственную регистрацию настоящего приказа.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истечению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юстиции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Бекетаев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апреля 2021 года № 357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пользования Единой нотариальной цифровой системой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Министра юстиции РК от 30.04.2026 </w:t>
      </w:r>
      <w:r>
        <w:rPr>
          <w:rFonts w:ascii="Times New Roman"/>
          <w:b w:val="false"/>
          <w:i w:val="false"/>
          <w:color w:val="ff0000"/>
          <w:sz w:val="28"/>
        </w:rPr>
        <w:t>№ 406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76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пользования Единой нотариальной цифровой системой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4-1 Закона Республики Казахстан "О нотариате" (далее – Закон) и определяют порядок пользования Единой нотариальной цифровой системе (далее – ЕНЦС).</w:t>
      </w:r>
    </w:p>
    <w:bookmarkEnd w:id="7"/>
    <w:bookmarkStart w:name="z76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8"/>
    <w:bookmarkStart w:name="z76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биометрическая аутентификация – комплекс мер, идентифицирующих личность на основании физиологических и биологических неизменных признаков;</w:t>
      </w:r>
    </w:p>
    <w:bookmarkEnd w:id="9"/>
    <w:bookmarkStart w:name="z76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кибербезопасность ЕНЦС – комплекс мер и методов, направленных на защитуцифровой системы от несанкционированного доступа, использования, раскрытия, изменения, уничтожения или утраты;</w:t>
      </w:r>
    </w:p>
    <w:bookmarkEnd w:id="10"/>
    <w:bookmarkStart w:name="z76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открытие доступа к ЕНЦС – мероприятия по созданию учетной записи в ЕНЦС;</w:t>
      </w:r>
    </w:p>
    <w:bookmarkEnd w:id="11"/>
    <w:bookmarkStart w:name="z77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пользователь ЕНЦС – нотариусы, сотрудники Министерства юстиции Республики Казахстан, Комитета регистрационной службы и организации юридических услуг Министерства юстиции Республики Казахстан (далее – КРСиОЮУ), территориальных органов юстиции, Республиканской нотариальной палаты и нотариальных палат, зарегистрированные в системе ЕНЦС для выполнения входящих в их полномочия функций;</w:t>
      </w:r>
    </w:p>
    <w:bookmarkEnd w:id="12"/>
    <w:bookmarkStart w:name="z77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учетная запись – информация о пользователе ЕНЦС: имя пользователя, права доступа к ресурсам при работе с ЕНЦС;</w:t>
      </w:r>
    </w:p>
    <w:bookmarkEnd w:id="13"/>
    <w:bookmarkStart w:name="z77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Республиканская нотариальная палата (далее – РНП) – некоммерческая профессиональная самофинансируемая организация, объединяющая территориальные нотариальные палаты, основанная на их обязательном членстве;</w:t>
      </w:r>
    </w:p>
    <w:bookmarkEnd w:id="14"/>
    <w:bookmarkStart w:name="z77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– центральный исполнительный орган, осуществляющий руководство и межотраслевую координацию в сфере организации и оказания юридической помощи;</w:t>
      </w:r>
    </w:p>
    <w:bookmarkEnd w:id="15"/>
    <w:bookmarkStart w:name="z77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 предусматривается дополнить подпунктом 9) в соответствии с приказом Министра юстиции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881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пользования ЕНЦС</w:t>
      </w:r>
    </w:p>
    <w:bookmarkEnd w:id="17"/>
    <w:bookmarkStart w:name="z77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пользования ЕНЦС пользователю необходимо иметь доступ к ЕНЦС.</w:t>
      </w:r>
    </w:p>
    <w:bookmarkEnd w:id="18"/>
    <w:bookmarkStart w:name="z77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Доступ к ЕНЦС предоставляется в соответствии с настоящими Правилами.</w:t>
      </w:r>
    </w:p>
    <w:bookmarkEnd w:id="19"/>
    <w:bookmarkStart w:name="z77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Доступ нотариуса к ЕНЦС осуществляется с использованием биометрической аутентификации в соответствии с Законом Республики Казахстан "О кибербезопасности".</w:t>
      </w:r>
    </w:p>
    <w:bookmarkEnd w:id="20"/>
    <w:bookmarkStart w:name="z77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обладает правами владения, пользования и распоряжения ЕНЦС в целом как имущественным комплексом.</w:t>
      </w:r>
    </w:p>
    <w:bookmarkEnd w:id="21"/>
    <w:bookmarkStart w:name="z78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работы в ЕНЦС пользователю необходимо иметь ЭЦП физического лица.</w:t>
      </w:r>
    </w:p>
    <w:bookmarkEnd w:id="22"/>
    <w:bookmarkStart w:name="z78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Нотариусы для открытия доступа к ЕНЦС обращаются в территориальную нотариальную палату (далее – ТНП) с заявлением в бумажном и/или электронном (официальная электронная почта ТНП) формате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В течение пяти рабочих дней со дня регистрации заявления сотрудник ТНП создает учетную запись в ЕНЦС.</w:t>
      </w:r>
    </w:p>
    <w:bookmarkEnd w:id="23"/>
    <w:bookmarkStart w:name="z78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приостановления членства в нотариальной палате, а также при временной нетрудоспособности или нахождения в трудовом отпуске либо в отпуске по беременности и родам, по уходу за ребенком до достижения им возраста трех лет, или усыновления (удочерения) новорожденного ребенка (детей) пользователю необходимо со дня наступления указанных обстоятельств направить в бумажном и/или электронном (официальная электронная почта ТНП) формате заявление в произвольной форме с приложением подтверждающих документов в ТНП. В течение пяти календарных дней со дня регистрации заявления сотрудник ТНП производит временную блокировку учетной записи пользователя.</w:t>
      </w:r>
    </w:p>
    <w:bookmarkEnd w:id="24"/>
    <w:bookmarkStart w:name="z78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выхода или исключения из членства нотариальной палаты нотариуса, сотрудникам ТНП необходимо в течение пяти календарных дней направить в бумажном и/или электронном (единая система электронного документооборота государственных органов либо облачный документооборот) формате письмо в произвольной форме с приложением подтверждающих документов в уполномоченный орган. На основании письма сотрудник уполномоченного органа в течение пяти календарных дней производит блокировку учетной записи пользователя.</w:t>
      </w:r>
    </w:p>
    <w:bookmarkEnd w:id="25"/>
    <w:bookmarkStart w:name="z78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Сотрудники РНП и ТНП для открытия доступа к ЕНЦС обращаются с заявлением в бумажном и/или электронном (единая система электронного документооборота государственных органов либо облачный документооборот) формате по форме согласно приложению 2 к настоящим Правилам в уполномоченный орган. В течение пяти рабочих дней со дня регистрации заявления сотрудник уполномоченного органа по согласованию курирующего Вице-министра юстиции Республики Казахстан создает учетную запись в ЕНЦС сотруднику РНП и ТНП.</w:t>
      </w:r>
    </w:p>
    <w:bookmarkEnd w:id="26"/>
    <w:bookmarkStart w:name="z78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РНП и ТНП при увольнении сотрудника, имевшего доступ к ЕНЦС не позднее пяти календарных дней с момента расторжения трудовых отношений направляет в уполномоченный орган в бумажном и/или электронном (единая система электронного документооборота государственных органов либо облачный документооборот) формате письмо в произвольной форме с приложением подтверждающих документов о необходимости блокировки доступа к ЕНЦС.</w:t>
      </w:r>
    </w:p>
    <w:bookmarkEnd w:id="27"/>
    <w:bookmarkStart w:name="z78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Сотрудники уполномоченного органа, КРСиОЮУ для открытия доступа к ЕНЦС обращается с заявлением в бумажном и/или электронном (единая система электронного документооборота государственных органов либо облачный документооборот) формате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уполномоченный орган. В течение пяти рабочих дней со дня регистрации заявления сотрудник уполномоченного органа по согласованию курирующего Вице-министра юстиции Республики Казахстан создает учетную запись в ЕНЦС.</w:t>
      </w:r>
    </w:p>
    <w:bookmarkEnd w:id="28"/>
    <w:bookmarkStart w:name="z78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Сотрудник территориального органа юстиции для открытия доступа к ЕНЦС обращается с заявлением в бумажном и/или электронном (единая система электронного документооборота государственных органов либо облачный документооборот) формате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уполномоченный орган. В течение пяти рабочих дней со дня регистрации заявления сотрудник уполномоченного органа по согласованию курирующего Вице-министра юстиции Республики Казахстан создает учетную запись в ЕНЦС.</w:t>
      </w:r>
    </w:p>
    <w:bookmarkEnd w:id="29"/>
    <w:bookmarkStart w:name="z78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Территориальный орган юстиции при увольнении сотрудника, имевшего доступ к ЕНЦС не позднее пяти календарных дней с момента расторжения трудовых отношений направляет письмо в произвольной форме с приложением подтверждающих документов о необходимости блокировки доступа к ЕНЦС в уполномоченный орган.</w:t>
      </w:r>
    </w:p>
    <w:bookmarkEnd w:id="30"/>
    <w:bookmarkStart w:name="z78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Результатом выполнения процесса регистрации является формирование в базе данных ЕНЦС учетной записи пользователя ЕНЦС.</w:t>
      </w:r>
    </w:p>
    <w:bookmarkEnd w:id="31"/>
    <w:bookmarkStart w:name="z79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Пользователям ЕНЦС не допускается:</w:t>
      </w:r>
    </w:p>
    <w:bookmarkEnd w:id="32"/>
    <w:bookmarkStart w:name="z79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работать под чужой учетной записью и ЭЦП;</w:t>
      </w:r>
    </w:p>
    <w:bookmarkEnd w:id="33"/>
    <w:bookmarkStart w:name="z79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сообщать и/или передавать данные учетной записи и/или пароль от ЭЦП, а также иные средства аутентификации другим пользователям ЕНЦС и/или иным лицам;</w:t>
      </w:r>
    </w:p>
    <w:bookmarkEnd w:id="34"/>
    <w:bookmarkStart w:name="z79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записывать пароль от ЭЦП на бумаге, в файле, электронной записной книжке и других носителях информации, в том числе на предметах;</w:t>
      </w:r>
    </w:p>
    <w:bookmarkEnd w:id="35"/>
    <w:bookmarkStart w:name="z79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покидая рабочее место оставлять ЕНЦС незаблокированной;</w:t>
      </w:r>
    </w:p>
    <w:bookmarkEnd w:id="36"/>
    <w:bookmarkStart w:name="z79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сбор, обработка персональных данных, несовместимая с целями сбора персональных данных;</w:t>
      </w:r>
    </w:p>
    <w:bookmarkEnd w:id="37"/>
    <w:bookmarkStart w:name="z79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передача персональных данных третьим лицам без согласия субъекта или его законного представителя либо при отсутствии иного законного основания, за исключением случаев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защите";</w:t>
      </w:r>
    </w:p>
    <w:bookmarkEnd w:id="38"/>
    <w:bookmarkStart w:name="z79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передавать закрытый ключ ЭЦП другим лицам;</w:t>
      </w:r>
    </w:p>
    <w:bookmarkEnd w:id="39"/>
    <w:bookmarkStart w:name="z79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использовать неавторизованные, незарегистрированные или несертифицированные технические средства, не соответствующие требованиям кибербезопасности, предусмотренные законодательством Республики Казахстан для доступа к ЕНЦС.</w:t>
      </w:r>
    </w:p>
    <w:bookmarkEnd w:id="40"/>
    <w:bookmarkStart w:name="z79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утраты/компрометации пароля от ЭЦП осуществляет отзыв ЭЦП в соответствии с Правилами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Казахстан, удостоверяющим центром государственных органов и национальным удостоверяющим центром Республики Казахстан,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июня 2015 года № 727 (зарегистрирован в Реестре государственной регистрации нормативных правовых актов под № 12181).</w:t>
      </w:r>
    </w:p>
    <w:bookmarkEnd w:id="41"/>
    <w:bookmarkStart w:name="z80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истечении календарного года со дня получения ЭЦП, пользователю ЕНЦС необходимо перевыпустить новую ЭЦП, в противном случае учетная запись будет заблокирована системой автоматически.</w:t>
      </w:r>
    </w:p>
    <w:bookmarkEnd w:id="42"/>
    <w:bookmarkStart w:name="z80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Основаниями для прекращения доступа к ЕНЦС является:</w:t>
      </w:r>
    </w:p>
    <w:bookmarkEnd w:id="43"/>
    <w:bookmarkStart w:name="z80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выход или исключение нотариуса из членства территориальной нотариальной палаты либо прекращения действия его лицензии;</w:t>
      </w:r>
    </w:p>
    <w:bookmarkEnd w:id="44"/>
    <w:bookmarkStart w:name="z80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увольнение сотрудника уполномоченного органа, КРСиОЮУ, территориального органа юстиции, РНП и ТНП.</w:t>
      </w:r>
    </w:p>
    <w:bookmarkEnd w:id="45"/>
    <w:bookmarkStart w:name="z80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Доступ нотариуса к ЕНЦС временно блокируется уполномоченным органом в период приостановления действия лицензии нотариуса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46"/>
    <w:bookmarkStart w:name="z80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Доступ нотариуса к ЕНЦС блокируется уполномоченным органом при прекращении действия лицензии на право занятия нотариальной деятельностью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47"/>
    <w:bookmarkStart w:name="z80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Кибербезопасность обеспечивается в соответствии с Едиными требованиями в области информационно-коммуникационных технологий и обеспечения информационной безопасности,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832, а также законодательством Республики Казахстан в сфере цифровизации.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Правила предусматривается дополнить главой 3 в соответствии с приказом Министра юстиции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881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Единой нотариальной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системой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Председателю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территориальной нотариальной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палаты 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(далее – Ф.И.О.)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от: Ф.И.О., контактные данные,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помещения для совершения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нотариальных действий,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почта</w:t>
            </w:r>
          </w:p>
        </w:tc>
      </w:tr>
    </w:tbl>
    <w:bookmarkStart w:name="z810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49"/>
    <w:p>
      <w:pPr>
        <w:spacing w:after="0"/>
        <w:ind w:left="0"/>
        <w:jc w:val="both"/>
      </w:pPr>
      <w:bookmarkStart w:name="z811" w:id="50"/>
      <w:r>
        <w:rPr>
          <w:rFonts w:ascii="Times New Roman"/>
          <w:b w:val="false"/>
          <w:i w:val="false"/>
          <w:color w:val="000000"/>
          <w:sz w:val="28"/>
        </w:rPr>
        <w:t>
      Я, Ф.И.О., нотариус нотариального округа _______ прошу предоставить доступ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ЕНЦС в связи с началом занятия нотариальной деятельностью по адресу _____.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лицензии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ТНП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 нотариуса (область, округ, адрес)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почта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Роль в ЕНЦС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12" w:id="51"/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подтверждаю предоставление достоверных сведений;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 Закона Республики Казахстан "О нотариате",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даю согласие сохранять тайну совершения нотариальных действий и не разглашать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ее третьим лицам за исключением случаев, прямо предусмотренных законом, а также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соблюдать иные требования установленные Правилами пользования Единой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нотариальной цифровой системой,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Министром юстиции Республики Казахстан от 30 апреля 2021 года № 357.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ТНП – территориальная нотариальная палата;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 – индивидуальный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ЕНЦС – Единая нотариальная цифровая система.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Единой нотариальной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системой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Министерство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от: 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(далее – Ф.И.О.),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данные,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 сотрудника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МЮ/ДЮ/РНП/ТНП</w:t>
            </w:r>
          </w:p>
        </w:tc>
      </w:tr>
    </w:tbl>
    <w:bookmarkStart w:name="z816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2"/>
    <w:p>
      <w:pPr>
        <w:spacing w:after="0"/>
        <w:ind w:left="0"/>
        <w:jc w:val="both"/>
      </w:pPr>
      <w:bookmarkStart w:name="z817" w:id="53"/>
      <w:r>
        <w:rPr>
          <w:rFonts w:ascii="Times New Roman"/>
          <w:b w:val="false"/>
          <w:i w:val="false"/>
          <w:color w:val="000000"/>
          <w:sz w:val="28"/>
        </w:rPr>
        <w:t>
      Я, Ф.И.О., прошу предоставить доступ к ЕНЦС для осуществления функциональных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обязанностей в сфере нотариальной деятельности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с полным наименованием организации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почта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18" w:id="54"/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подтверждаю предоставление достоверных сведений;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нотариате",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даю согласие сохранять тайну совершения нотариальных действий и не разглашать ее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третьим лицам за исключением случаев, прямо предусмотренных законом, а также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соблюдать иные требования установленные Правилами пользования Единой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нотариальной цифровой системой,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Министром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от 30 апреля 2021 года № 357.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МЮ – Министерство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ДЮ – Департамент юстиции;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РНП – Республиканская нотариальная палата;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ТНП – территориальная нотариальная палата;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 – индивидуальный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ЕНЦС – Единая нотариальная цифровая система.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