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4452" w14:textId="2e34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мая 2021 года № 430. Зарегистрирован в Министерстве юстиции Республики Казахстан 6 мая 2021 года № 22698.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 Бюджетного кодекса Республики Казахстан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304 с бюджетными программами 001, 002 и 003 с бюджетными подпрограммами 011 и 015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 Управление креативных индустрий города республиканского значения, столицы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креативной индустрии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Капитальные расходы государственного органа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Проведение городских мероприятий по поддержке креативной индустрии города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119, 123, 124, 139, 165, 166 и 167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304 с бюджетными программами 065 и 096 с бюджетными подпрограммами 011 и 015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 Управление креативных индустрий города республиканского значения, столицы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