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cfecda" w14:textId="3cfecd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подушевого нормативного финансирования спортивных секций для детей и юношества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спорта Республики Казахстан от 27 апреля 2021 года № 121. Зарегистрирован в Министерстве юстиции Республики Казахстан 28 апреля 2021 года № 22637.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Вводится в действие с 01.05.2021 в соответствии с </w:t>
      </w:r>
      <w:r>
        <w:rPr>
          <w:rFonts w:ascii="Times New Roman"/>
          <w:b w:val="false"/>
          <w:i w:val="false"/>
          <w:color w:val="ff0000"/>
          <w:sz w:val="28"/>
        </w:rPr>
        <w:t>пунктом 4</w:t>
      </w:r>
      <w:r>
        <w:rPr>
          <w:rFonts w:ascii="Times New Roman"/>
          <w:b w:val="false"/>
          <w:i w:val="false"/>
          <w:color w:val="ff0000"/>
          <w:sz w:val="28"/>
        </w:rPr>
        <w:t xml:space="preserve"> настоящего приказа.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65-9) статьи 7 Закона Республики Казахстан "О физической культуре и спорте"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и.о. Министра культуры и спорта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подушевого нормативного финансирования спортивных секций для детей и юношества.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спорта и физической культуры Министерства культуры и спорта Республики Казахстан в установленном законодательством Республики Казахстан порядке обеспечить: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после введения в действие настоящего приказа размещение его на интернет-ресурсе Министерства культуры и спорта Республики Казахстан;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двух рабочих дней после исполнения мероприятий, предусмотренных настоящим пунктом, представление в Департамент юридической службы Министерства культуры и спорта Республики Казахстан сведений об исполнении мероприятий.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спорта Республики Казахстан.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мая 2021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спорта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Раимкулова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образования и науки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5" w:id="10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здравоохранения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6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труда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социальной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защиты населения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7" w:id="12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8" w:id="13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9" w:id="14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цифрового развития, инноваций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 спорта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апреля 2021 года № 121</w:t>
            </w:r>
          </w:p>
        </w:tc>
      </w:tr>
    </w:tbl>
    <w:bookmarkStart w:name="z21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подушевого нормативного финансирования спортивных секций для детей и юношества</w:t>
      </w:r>
    </w:p>
    <w:bookmarkEnd w:id="15"/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подушевого нормативного финансирования спортивных секций для детей и юношества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65-9)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 физической культуре и спорте" и определяют порядок подушевого нормативного финансирования спортивных секций для детей и юношества.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и.о. Министра культуры и спорта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понятия: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государственный спортивный заказ – финансируемый государством объем услуг в области физической культуры и спорта для детей и юношества, определяемый согласно методике подушевого нормативного финансирования государственного спортивного заказа и размещаемый у поставщиков независимо от форм их собственности, ведомственной подчиненности, типов и видов (далее – государственный заказ);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подушевой норматив финансирования государственного спортивного заказа – норматив финансового обеспечения гарантированной государственной стоимости услуг в области физической культуры и спорта для детей и юношества для спортивных секций для детей и юношества (далее – подушевой норматив финансирования);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оператор – местный исполнительный орган области, города республиканского значения и столицы, или его структурное подразделение, уполномоченное выполнять администрирование процедуры размещения государственного спортивного заказа в соответствии с настоящими Правилами;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поставщик – юридическое лицо или индивидуальный предприниматель независимо от формы собственности, ведомственной подчиненности, типов и видов, кроме организаций образования.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Подушевое нормативное финансирование осуществляется среди поставщиков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Правилами</w:t>
      </w:r>
      <w:r>
        <w:rPr>
          <w:rFonts w:ascii="Times New Roman"/>
          <w:b w:val="false"/>
          <w:i w:val="false"/>
          <w:color w:val="000000"/>
          <w:sz w:val="28"/>
        </w:rPr>
        <w:t xml:space="preserve"> размещения государственного спортивного заказа в спортивных секциях для детей и юношества и их функционирования, утвержденными приказом Министра культуры и спорта Республики Казахстан от 27 апреля 2021 года № 120 (зарегистрирован в Реестре государственной регистрации нормативных правовых актов под № 22631).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и.о. Министра культуры и спорта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Объем государственного спортивного заказа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Методикой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подушевого нормативного финансирования государственного спортивного заказа (далее – Методика), утвержденной приказом Министра культуры и спорта Республики Казахстан от 27 апреля 2021 года № 119 (зарегистрирован в Реестре государственной регистрации нормативных правовых актов под № 22633).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и.о. Министра культуры и спорта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подушевого нормативного финансирования за оказанные услуги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Поставщик направляет оператору электронный отчет об исполнении государственного заказа (далее – электронный отчет), ежемесячно, не позднее 5 числа месяца, следующего за отчетным периодом.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Электронный отчет включает в себя электронные табели посещения всех детских групп и сканированные копии документов, предусмотренные подпунктами 1) и 2)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на каждого ребенка, подтверждающие пропуски по уважительным причинам. 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Электронный табель посещений на каждого ребенка подтверждается его законным представителем электронной цифровой подписью или через личный кабинет, или посредством одноразового пароля на абонентский номер в виде короткого текстового сообщения. 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Оператор в течение 7 (семи) рабочих дней после предоставления поставщиком электронного отчета осуществляет следующие мероприятия: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проверяет полноту представленных документов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Start w:name="z7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проверяет пропуски ребенка по уважительным причинам на соответствие требованиям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29"/>
    <w:bookmarkStart w:name="z7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проверяет статус детей с ограниченными возможностями или с особыми образовательными потребностями, указанных в электронном табеле посещений на соответствие сведениям цифровой системы уполномоченного органа в области здравоохранения;</w:t>
      </w:r>
    </w:p>
    <w:bookmarkEnd w:id="30"/>
    <w:bookmarkStart w:name="z7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проверяет статус детей, указанных в электронном табеле посещений на соответствие сведениям цифровой системы Министерства юстиции Республики Казахстан.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случае соответствия представленного электронного отчета требованиям,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оплата поставщику за оказанные услуги производится ежемесячно в сроки,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Правил.</w:t>
      </w:r>
    </w:p>
    <w:bookmarkEnd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выявления несоответствий представленного электронного отчета требованиям,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оператор направляет поставщику электронный отчет на доработку.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Поставщик устраняет выявленные несоответствия и перенаправляет электронный отчет оператору в течение 2 (двух) рабочих дней со дня получения уведомления от оператора о доработке электронного отчета.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Оплата поставщику после доработки электронного отчета производится в сроки,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10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и.о. Министра культуры и спорта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Оплата поставщику производится, исходя из фактического посещения занятий каждым ребенком, в объеме, не превышающем максимального количества занятий, установленного </w:t>
      </w:r>
      <w:r>
        <w:rPr>
          <w:rFonts w:ascii="Times New Roman"/>
          <w:b w:val="false"/>
          <w:i w:val="false"/>
          <w:color w:val="000000"/>
          <w:sz w:val="28"/>
        </w:rPr>
        <w:t>Методикой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End w:id="33"/>
    <w:bookmarkStart w:name="z63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сумму оплаты за оказанные поставщиком услуги по каждому ребенку включаются занятия, пропущенные по следующим уважительным причинам:</w:t>
      </w:r>
    </w:p>
    <w:bookmarkEnd w:id="34"/>
    <w:bookmarkStart w:name="z64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 болезни ребенка на основании справки о временной нетрудоспособности студента, учащегося колледжа, профессионально-технического училища, о болезни, карантине и прочих причинах отсутствия ребенка, посещающего школу, детскую дошкольную организацию по форме 037/у, утвержденной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bookmarkEnd w:id="35"/>
    <w:bookmarkStart w:name="z65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период отпуска законного представителя на основании его письменного заявления, но не более 6 занятий в год.</w:t>
      </w:r>
    </w:p>
    <w:bookmarkEnd w:id="36"/>
    <w:bookmarkStart w:name="z66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период вынужденного простоя поставщиков, вызванного ограничительными мерами со стороны государства, в том числе по причине карантина, чрезвычайных ситуаций социального, природного и техногенного характера, в результате которых дети не посещают спортивные секции, оплата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Методики. </w:t>
      </w:r>
    </w:p>
    <w:bookmarkEnd w:id="37"/>
    <w:bookmarkStart w:name="z67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Требования, предусмотренные в части второй настоящего пункта не применяются к занятиям, которые проводятся дистанционно согласно Методике.</w:t>
      </w:r>
    </w:p>
    <w:bookmarkEnd w:id="38"/>
    <w:bookmarkStart w:name="z68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Оператор проводит перерасчет и доначисление суммы к оплате при предоставлении поставщиком дополнительного электронного табеля посещений, но не более одного раза за отчетный период, с приложением подтверждающих документов о пропусках ребенка по уважительным причинам за прошедшие отчетные периоды, но не позднее 3 (трех) месяцев по отношению к текущему отчетному периоду по уважительным причинам, предусмотренным подпунктом 1) настоящего пункта.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культуры и спорта РК от 28.04.2022 </w:t>
      </w:r>
      <w:r>
        <w:rPr>
          <w:rFonts w:ascii="Times New Roman"/>
          <w:b w:val="false"/>
          <w:i w:val="false"/>
          <w:color w:val="000000"/>
          <w:sz w:val="28"/>
        </w:rPr>
        <w:t>№ 108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После одобрения оператором электронного отчета, поставщиком выставляются электронные счет-фактура и акт оказанных услуг, которые являются основанием для формирования электронного счета к оплате в цифровой системе уполномоченного органа в сфере цифровизации (далее – цифровая система).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Отправка платежей посредством цифровой системы казначейства уполномоченного органа в области финансов оператором осуществляется: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поставщикам, своевременно предоставившим документы,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пунктами 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до 18 числа месяца, следующего за отчетным;</w:t>
      </w:r>
    </w:p>
    <w:bookmarkStart w:name="z7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поставщикам, предоставившим документы позже установленного срока, до 30 числа следующего за отчетным периодом;</w:t>
      </w:r>
    </w:p>
    <w:bookmarkEnd w:id="40"/>
    <w:bookmarkStart w:name="z7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поставщикам, предоставившим документы своевременно, но возвращенные оператором на доработку, в течение 30 календарных дней после устранения несоответствий.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Взаиморасчеты поставщика и оператора в декабре осуществляются следующим образом: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поставщик направляет электронный отчет оператору не позднее 20 декабря;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случае выявления несоответствий представленного электронного отчета требованиям, предусмотренными пунктами 5 и 6 настоящих Правил, оператор направляет поставщику электронный отчет на доработку в течении 1 (одного) рабочего дня;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поставщик устраняет выявленные несоответствия и перенаправляет электронный отчет оператору в течение 1 (одного) рабочего дня со дня получения уведомления от оператора о доработке электронного отчета;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оператор до 25 декабря производит начисление и оплату сумм поставщикам, за услуги, оказанные поставщиком в декабре текущего года.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Цифровая система, осуществляющая задачи финансирования государственного заказа, интегрируется с цифровой системой казначейства уполномоченного органа в области финансов для осуществления задач выставления электронных счетов-фактур, их согласования, подписания и отмены между оператором и поставщиком.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туризма и спорта РК от 15.07.2026 </w:t>
      </w:r>
      <w:r>
        <w:rPr>
          <w:rFonts w:ascii="Times New Roman"/>
          <w:b w:val="false"/>
          <w:i w:val="false"/>
          <w:color w:val="000000"/>
          <w:sz w:val="28"/>
        </w:rPr>
        <w:t>№ 129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