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47f5" w14:textId="bb2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нормативного финансирования спортивных секций для детей и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апреля 2021 года № 121. Зарегистрирован в Министерстве юстиции Республики Казахстан 28 апреля 2021 года № 22637.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01.05.2021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65-9)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спортивных секций для детей и юношества.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121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спортивных секций для детей и юношества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спортивных секций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подушевого нормативного финансирования спортивных секций для детей и юношества.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спортивный заказ – финансируемый государством объем услуг в области физической культуры и спорта для детей и юношества, определяемый согласно методике подушевого нормативного финансирования государственного спортивного заказа и размещаемый у поставщиков независимо от форм их собственности, ведомственной подчиненности, типов и видов (далее – государственный заказ);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подушевой норматив финансирования государственного спортивного заказа – норматив финансового обеспечения гарантированной государственной стоимости услуг в области физической культуры и спорта для детей и юношества для спортивных секций для детей и юношества (далее – подушевой норматив финансирования);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спортивного заказа в соответствии с настоящими Правилами;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Подушевое нормативное финансирование осуществляется среди поставщиков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спортивного заказа в спортивных секциях для детей и юношества и их функционирования, утвержденными приказом Министра культуры и спорта Республики Казахстан от 27 апреля 2021 года № 120 (зарегистрирован в Реестре государственной регистрации нормативных правовых актов под № 22631).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государственного спортивного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спортивного заказа (далее – Методика), утвержденной приказом Министра культуры и спорта Республики Казахстан от 27 апреля 2021 года № 119 (зарегистрирован в Реестре государственной регистрации нормативных правовых актов под № 22633).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за оказанные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направляет оператору электронный отчет об исполнении государственного заказа (далее – электронный отчет), ежемесячно, не позднее 5 числа месяца, следующего за отчетным периодом.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отчет включает в себя электронные табели посещения всех детских групп и сканированные копии документов, предусмотренные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каждого ребенка, подтверждающие пропуски по уважительным причинам.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табель посещений на каждого ребенка подтверждается его законным представителем электронной цифровой подписью или через личный кабинет, или посредством одноразового пароля на абонентский номер в виде короткого текстового сообщения.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в течение 7 (семи) рабочих дней после предоставления поставщиком электронного отчета осуществляет следующие мероприятия: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согласно пункту 5 настоящих Правил;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пропуски ребенка по уважительным причинам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статус детей с ограниченными возможностями или с особыми образовательными потребностями, указанных в электронном табеле посещений на соответствие сведениям информационной системы уполномоченного органа в области здравоохранения;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статус детей, указанных в электронном табеле посещений на соответствие сведениям информационной системы Министерства юстиции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соответствия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оплата поставщику за оказанные услуги производится ежемесячно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несоответствий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направляет поставщику электронный отчет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устраняет выявленные несоответствия и перенаправляет электронный отчет оператору в течение 2 (двух) рабочих дней со дня получения уведомления от оператора о доработке электронного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поставщику после доработки электронного отчета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поставщику производится, исходя из фактического посещения занятий каждым ребенком, в объеме, не превышающем максимального количества занятий,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оплаты за оказанные поставщиком услуги по каждому ребенку включаются занятия, пропущенные по следующим уважительным причинам: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болезни ребенка на основании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по форме 037/у,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отпуска законного представителя на основании его письменного заявления, но не более 6 занятий в год.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вынужденного простоя поставщиков, вызванного ограничительными мерами со стороны государства,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спортивные секции, оплата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в части второй настоящего пункта не применяются к занятиям, которые проводятся дистанционно согласно Методике.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проводит перерасчет и доначисление суммы к оплате при предоставлении поставщиком дополнительного электронного табеля посещений, но не более одного раза за отчетный период, с приложением подтверждающих документов о пропусках ребенка по уважительным причинам за прошедшие отчетные периоды, но не позднее 3 (трех) месяцев по отношению к текущему отчетному периоду по уважительным причинам, предусмотренным подпунктом 1) настоящего пункта.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одобрения оператором электронного отчета, поставщиком выставляются электронные счет-фактура и акт оказанных услуг, которые являются основанием для формирования электронного счета к оплате в информационной системе уполномоченного органа в сфере цифровизации (далее – информационная система).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Отправка платежей посредством информационной системы казначейства уполномоченного органа в области финансов оператором осуществляется: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поставщикам, своевременно предоставившим документы, предусмотренные пунктами 5 и 6 настоящих Правил, до 18 числа месяца, следующего за отчетным;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поставщикам, предоставившим документы позже установленного срока, до 30 числа следующего за отчетным периодом;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поставщикам, предоставившим документы своевременно, но возвращенные оператором на доработку, в течение 30 календарных дней после устранения несоответствий.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Взаиморасчеты поставщика и оператора в декабре осуществляются следующим образом: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направляет электронный отчет оператору не позднее 20 декабря;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несоответствий представленного электронного отчета требованиям, предусмотренными пунктами 5 и 6 настоящих Правил, оператор направляет поставщику электронный отчет на доработку в течении 1 (одного) рабочего дня;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устраняет выявленные несоответствия и перенаправляет электронный отчет оператору в течение 1 (одного) рабочего дня со дня получения уведомления от оператора о доработке электронного отчета;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до 25 декабря производит начисление и оплату сумм поставщикам, за услуги, оказанные поставщиком в декабре текущего года.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система, осуществляющая задачи финансирования государственного заказа, интегрируется с информационной системой казначейства уполномоченного органа в области финансов для осуществления задач выставления электронных счетов-фактур, их согласования, подписания и отмены между оператором и поставщиком.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