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4293" w14:textId="51a42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Первого заместителя Премьер-Министра Республики Казахстан – Министра финансов Республики Казахстан от 15 мая 2020 года № 488 "Об утверждении Правил и форм представления имеющихся сведений о физических лицах-держателях ценных бумаг, а также сведений по заключенным физическими лицами договорам страхования"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23 апреля 2021 года № 381. Зарегистрирован в Министерстве юстиции Республики Казахстан 27 апреля 2021 года № 22624. Утратил силу приказом Министра финансов Республики Казахстан от 12 ноября 2025 года № 697 (вводится в действие с 01.01.2026)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12.11.2025 </w:t>
      </w:r>
      <w:r>
        <w:rPr>
          <w:rFonts w:ascii="Times New Roman"/>
          <w:b w:val="false"/>
          <w:i w:val="false"/>
          <w:color w:val="ff0000"/>
          <w:sz w:val="28"/>
        </w:rPr>
        <w:t>№ 697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15 мая 2020 года № 488 "Об утверждении Правил и форм представления имеющихся сведений о физических лицах-держателях ценных бумаг, а также сведений по заключенным физическими лицами договорам страхования" (зарегистрирован в Реестре государственной регистрации нормативных правовых актов Республики Казахстан под № 20653, опубликован 20 мая 2020 года в Эталонном контрольном банке нормативных правовых актов Республики Казахстан)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и форм представления организацией, осуществляющей деятельность по ведению системы реестров держателей ценных бумаг, имеющихся сведений о физических лицах-держателях ценных бумаг, а также о сделках физических лиц с ценными бумагами, и страховыми (перестраховочными) организациями, страховыми брокерами,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 сведений по заключенным физическими лицами договорам страхования";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представления организацией, осуществляющей деятельность по ведению системы реестров держателей ценных бумаг, имеющихся сведений о физических лицах-держателях ценных бумаг, а также о сделках физических лиц с ценными бумагами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о физических лицах-держателях ценных бумаг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форму сведений о сделках физических лиц с ценными бумагами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Правила представления страховыми (перестраховочными) организациями, страховыми брокерами,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 сведений по заключенным физическими лицами договорам страхования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форму сведений по заключенным физическими лицами договорам страхования согласно приложению 5 к настоящему приказу.";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имеющихся сведений о физических лицах-держателях ценных бумаг, утвержденную указанным приказом, изложить в новой редакции согласно приложению 1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имеющихся сведений о физических лицах-держателях ценных бумаг, утвержденную указанным приказом, изложить в новой редакции согласно приложению 2 к настоящему приказу;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 приложению 3 к настоящему приказу;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сведений по заключенным физическими лицами договорам страхования, утвержденную указанным приказом, изложить в новой редакции согласно приложению 4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форму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сведений по заключенным физическими лицами договорам страхования, утвержденную указанным приказом, изложить в новой редакции согласно приложению 5 к настоящему приказу.</w:t>
      </w:r>
    </w:p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488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организацией, осуществляющей деятельность по ведению системы реестров держателей ценных бумаг, имеющихся сведений о физических лицах-держателях ценных бумаг, а также о сделках физических лиц с ценными бумагами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организацией, осуществляющей деятельность по ведению системы реестров держателей ценных бумаг, имеющихся сведений о физических лицах-держателях ценных бумаг, а также о сделках физических лиц с ценными бумагами (далее – Правила) разработаны в соответствии с пунктом 14 статьи 26 Кодекса Республики Казахстан от 25 декабря 2017 года "О налогах и других обязательных платежах в бюджет" (Налоговый кодекс) и определяют порядок представления организацией, осуществляющей деятельность по ведению системы реестров держателей ценных бумаг (далее – организация), имеющихся сведений о физических лицах-держателях ценных бумаг, а также о сделках физических лиц с ценными бумагами (далее – Сведения).</w:t>
      </w:r>
    </w:p>
    <w:bookmarkEnd w:id="18"/>
    <w:bookmarkStart w:name="z3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организацией, осуществляющей деятельность по ведению системы реестров держателей ценных бумаг, имеющихся сведений о физических лицах-держателях ценных бумаг, а также о сделках физических лиц с ценными бумагами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представляются организацией по запросу органа государственных доходов по форме согласно приложениям 1 и 2 к настоящим Правилам.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представляются организацией из автоматизированной информационной системы "Депозитарно-регистраторская система ценных бумаг" Акционерного общества "Центральный депозитарий ценных бумаг" в информационную систему "Интегрированная база данных" Комитета государственных доходов Министерства финансов Республики Казахстан по форме, утвержденной согласно приложениям 2 и 3 к настоящему приказу.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государственных доходов Министерства финансов Республики Казахстан обеспечивает конфиденциальность информации, полученной в рамках настоящих Правил.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ведению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 держателей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сведений о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лицах-держателях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 сделках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ценными бумагами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органа государственных доходов для представления сведений</w:t>
      </w:r>
    </w:p>
    <w:bookmarkEnd w:id="23"/>
    <w:p>
      <w:pPr>
        <w:spacing w:after="0"/>
        <w:ind w:left="0"/>
        <w:jc w:val="both"/>
      </w:pPr>
      <w:bookmarkStart w:name="z39" w:id="2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государственных доходов)</w:t>
      </w:r>
    </w:p>
    <w:p>
      <w:pPr>
        <w:spacing w:after="0"/>
        <w:ind w:left="0"/>
        <w:jc w:val="both"/>
      </w:pPr>
      <w:bookmarkStart w:name="z40" w:id="25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14 статьи 26 Кодекса Республики Казахстан от 25 декабря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2017 года "О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представить имеющиеся сведения о физических лицах-держателей ценных бумаг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по состоянию на "__" 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направления запроса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bookmarkStart w:name="z41" w:id="26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(заместитель) органа государственных доходов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наличии), подпись,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организацией, осуществляющей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по ведению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реестров держателей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сведений о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лицах-держателях ценных бумаг,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о сделках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 с ценными бумагами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органа государственных доходов для представления сведений</w:t>
      </w:r>
    </w:p>
    <w:bookmarkEnd w:id="27"/>
    <w:p>
      <w:pPr>
        <w:spacing w:after="0"/>
        <w:ind w:left="0"/>
        <w:jc w:val="both"/>
      </w:pPr>
      <w:bookmarkStart w:name="z45" w:id="28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государственных доходов)</w:t>
      </w:r>
    </w:p>
    <w:p>
      <w:pPr>
        <w:spacing w:after="0"/>
        <w:ind w:left="0"/>
        <w:jc w:val="both"/>
      </w:pPr>
      <w:bookmarkStart w:name="z46" w:id="29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14 статьи 26 Кодекса Республики Казахстан от 25 декабря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2017 года "О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представить имеющиеся сведения о сделках физических лиц с ценными бумагами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 за период с__ 20 __ года по 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направления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bookmarkStart w:name="z47" w:id="30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(заместитель) органа государственных доходов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наличии), подпись,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1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физических лицах-держателях ценных бумаг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"__" __ 20__ года</w:t>
      </w:r>
    </w:p>
    <w:bookmarkEnd w:id="31"/>
    <w:p>
      <w:pPr>
        <w:spacing w:after="0"/>
        <w:ind w:left="0"/>
        <w:jc w:val="both"/>
      </w:pPr>
      <w:bookmarkStart w:name="z52" w:id="32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ценных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идентификационный номер ценной бумаги (код ISIN)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ценных бумаг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Номинальная стоимость (при наличии) ценных бумаг, тенге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паевого инвестиционного фонда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управляющей компании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управляющей компании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3" w:id="3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представляющего сведения,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организации, представляющей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физических лицах-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держателях ценных бумаг"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"Сведения о физических лицах-держателях ценных бумаг"</w:t>
      </w:r>
    </w:p>
    <w:bookmarkEnd w:id="34"/>
    <w:bookmarkStart w:name="z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"Сведения о физических лицах-держателях ценных бумаг" (далее – Сведения) включает в себя следующие данные: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строки;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индивидуальный идентификационный номер физического лица-держателя ценных бумаг;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фамилия, имя, отчество (при его наличии) физического лица-держателя ценных бумаг;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указывается вид ценной бумаги, согласно пункту 2 статьи 129 Гражданского Кодекса Республики Казахстан от 27 декабря 1994 года, держателем которой является физическое лицо, указанное в графе 3;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международный идентификационный номер ценной бумаги (код ISIN);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количество ценных бумаг вида, указанного в графе 4;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номинальная стоимость (при наличии) ценных бумаг, в тенге (по официальному курсу, установленному Национальным Банком Республики Казахстан на дату составления сведений).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случае представления информации по паям дополнительно представляется следующая информация: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наименование паевого инвестиционного фонда;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бизнес-идентификационный номер управляющей компании;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наименование управляющей компании.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заверяются электронной цифровой подписью руководителя организации.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3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сделках физических лиц с ценными бумагами</w:t>
      </w:r>
      <w:r>
        <w:br/>
      </w:r>
      <w:r>
        <w:rPr>
          <w:rFonts w:ascii="Times New Roman"/>
          <w:b/>
          <w:i w:val="false"/>
          <w:color w:val="000000"/>
        </w:rPr>
        <w:t>за период с__ 20 __ года по __ 20 __ года</w:t>
      </w:r>
    </w:p>
    <w:bookmarkEnd w:id="48"/>
    <w:p>
      <w:pPr>
        <w:spacing w:after="0"/>
        <w:ind w:left="0"/>
        <w:jc w:val="both"/>
      </w:pPr>
      <w:bookmarkStart w:name="z74" w:id="49"/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бизнес-идентификационный номер организации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Сделки/операции с ценными бумагами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время регистрации сделки или операции с ценными бумагами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или бизнес-идентификационный номер контрагента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или наименование контрагента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идентификационный номер ценной бумаги (код ISIN)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паевого инвестиционного фонда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эмитента или управляющей компании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эмитента или управляющей компании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сделки или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сделки или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сделки или операции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перевода денег Центральным депозитарием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Признак сделки, заключенной на бирже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6" w:id="51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представляющего сведения, 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организации, представляющей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сделках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ценными бумагами"</w:t>
            </w:r>
          </w:p>
        </w:tc>
      </w:tr>
    </w:tbl>
    <w:bookmarkStart w:name="z78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"Сведения о сделках физических лиц с ценными бумагами"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"Сведения о сделках физических лиц с ценными бумагами" включает в себя следующие данные:</w:t>
      </w:r>
    </w:p>
    <w:bookmarkEnd w:id="53"/>
    <w:bookmarkStart w:name="z8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строки;</w:t>
      </w:r>
    </w:p>
    <w:bookmarkEnd w:id="54"/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индивидуальный идентификационный номер физического лица, по которому представляются Сведения;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фамилия, имя, отчество (при его наличии) физического лица, по которому представляются Сведения;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указывается, проведена сделка или операция с ценными бумагами;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указывается дата и время проведенной сделки или операции с ценными бумагами;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указывается индивидуальный идентификационный номер или бизнес-идентификационный номер контрагента;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фамилия, имя, отчество (при его наличии) или наименование контрагента;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международный идентификационный номер ценной бумаги (код ISIN);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указывается наименование паевого инвестиционного фонда;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указывается бизнес-идентификационный номер эмитента или управляющей компании;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указывается наименование эмитента или управляющей компании;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указывается количество ценных бумаг;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13 – указывается объем сделки или операции;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14 – указывается валюта сделки или операции;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15 – указывается вид сделки или операции;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16 – указывается признак перевода денег Центральным депозитарием. Если перевод денег осуществлен Центральным депозитарием, то указывается символ "Y", в остальных случаях указывается символ "N";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17 – указывается признак сделки заключенной на бирже. Если сделка заключена на бирже, то указывается символ "Y", в остальных случаях указывается символ "N". 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488</w:t>
            </w:r>
          </w:p>
        </w:tc>
      </w:tr>
    </w:tbl>
    <w:bookmarkStart w:name="z99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страховыми (перестраховочными) организациями, страховыми брокерами,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 сведений по заключенным физическими лицами договорам страхования</w:t>
      </w:r>
    </w:p>
    <w:bookmarkEnd w:id="71"/>
    <w:bookmarkStart w:name="z100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2"/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представления страховыми (перестраховочными) организациями, страховыми брокерами,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 сведений по заключенным физическими лицами договорам страхования (далее – Правила) разработаны в соответствии с пунктом 17 статьи 26 Кодекса Республики Казахстан от 25 декабря 2017 года "О налогах и других обязательных платежах в бюджет" (Налоговый кодекс) и определяют порядок представления страховыми (перестраховочными) организациями, страховыми брокерами,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 (далее – страховая организация) сведений по заключенным физическими лицами договорам страхования (далее – Сведения).</w:t>
      </w:r>
    </w:p>
    <w:bookmarkEnd w:id="73"/>
    <w:bookmarkStart w:name="z10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представления страховыми (перестраховочными) организациями, страховыми брокерами, филиалами страховых (перестраховочных) организаций-нерезидентов Республики Казахстан, филиалами страховых брокеров-нерезидентов Республики Казахстан сведений по заключенным физическими лицами договорам страхования</w:t>
      </w:r>
    </w:p>
    <w:bookmarkEnd w:id="74"/>
    <w:bookmarkStart w:name="z10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представляются страховой организацией по запросу органа государственных доходов по форме согласно приложению к настоящим Правилам.</w:t>
      </w:r>
    </w:p>
    <w:bookmarkEnd w:id="75"/>
    <w:bookmarkStart w:name="z10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представляются страховой организацией электронным способом посредством передачи по информационно-коммуникационной сети, обеспечивающей защиту, подтверждение подлинности, проверку целостности и шифрование передаваемых по сети данных по форме согласно приложению 5 к настоящему приказу, и заверяются электронной цифровой подписью руководителя.</w:t>
      </w:r>
    </w:p>
    <w:bookmarkEnd w:id="76"/>
    <w:bookmarkStart w:name="z10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представляемые страховой организацией по заключенным физическими лицами договорам страхования, представляются отдельно в разрезе каждого договора (полиса) страхования.</w:t>
      </w:r>
    </w:p>
    <w:bookmarkEnd w:id="77"/>
    <w:bookmarkStart w:name="z10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случае невозможности представления Сведений по информационно-коммуникационной сети, а также в случае возникновения технических ошибок Сведения представляются в электронном виде в формате "Microsoft Excel" либо "Microsoft Access".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представления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(перестраховочными)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брокерами, филиалами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(перестраховочных)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филиалами страховых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брокеров-нерезидентов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сведений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Заключенным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страхования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органа государственных доходов для представления сведений</w:t>
      </w:r>
    </w:p>
    <w:bookmarkEnd w:id="79"/>
    <w:p>
      <w:pPr>
        <w:spacing w:after="0"/>
        <w:ind w:left="0"/>
        <w:jc w:val="both"/>
      </w:pPr>
      <w:bookmarkStart w:name="z115" w:id="80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пунктом 17 статьи 26 Кодекса Республики Казахстан от 25 декабря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2017 года "О налогах и других обязательных платежах в бюджет" (Налоговый кодекс)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просит представить сведения по заключенным физическими лицами договорам страхования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с __ 20__ года по с 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Причины направления запроса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bookmarkStart w:name="z116" w:id="81"/>
      <w:r>
        <w:rPr>
          <w:rFonts w:ascii="Times New Roman"/>
          <w:b w:val="false"/>
          <w:i w:val="false"/>
          <w:color w:val="000000"/>
          <w:sz w:val="28"/>
        </w:rPr>
        <w:t>
      Руководитель (заместитель) органа государственных доходов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 и отчество (при его наличии), подпись, печать)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2021 года № 381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Первого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мая 2020 года № 488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заключенным физическими лицами договорам страхования</w:t>
      </w:r>
      <w:r>
        <w:br/>
      </w:r>
      <w:r>
        <w:rPr>
          <w:rFonts w:ascii="Times New Roman"/>
          <w:b/>
          <w:i w:val="false"/>
          <w:color w:val="000000"/>
        </w:rPr>
        <w:t>за период с__20__ года по__ 20 __года</w:t>
      </w:r>
    </w:p>
    <w:bookmarkEnd w:id="82"/>
    <w:p>
      <w:pPr>
        <w:spacing w:after="0"/>
        <w:ind w:left="0"/>
        <w:jc w:val="both"/>
      </w:pPr>
      <w:bookmarkStart w:name="z121" w:id="83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страховой (перестраховочной) организации, филиала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организации-нерезидента Республики Казахстан (страхового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брокера, филиала страхового брокера-нерезидента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страховой (перестраховочной) организации,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филиала страховой (перестраховочной) организации-нерезидента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(страхового брокера, филиала страхового брокера-нерезидента Республики Казахстан)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физического лица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физического лица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страхования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страхования (полис)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выплата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Страховая премия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Выкупная сумма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(тенге)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both"/>
      </w:pPr>
      <w:bookmarkStart w:name="z122" w:id="8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организации, филиала страховой (перестраховочной)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организации-нерезидента Республики Казахстан (страхового брокера,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страхового брокера-нерезидента Республики Казахстан), представляющего сведения,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(электронная цифровая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исполнителя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страховой (перестраховочной) организации, филиала страховой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(перестраховочной) организации-нерезидента Республики Казахстан (страхового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брокера, филиала страхового брокера-нерезидента Республики Казахстан),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представляющих сведения 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по заключенным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договорам страхования"</w:t>
            </w:r>
          </w:p>
        </w:tc>
      </w:tr>
    </w:tbl>
    <w:bookmarkStart w:name="z124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</w:t>
      </w:r>
      <w:r>
        <w:br/>
      </w:r>
      <w:r>
        <w:rPr>
          <w:rFonts w:ascii="Times New Roman"/>
          <w:b/>
          <w:i w:val="false"/>
          <w:color w:val="000000"/>
        </w:rPr>
        <w:t>"Сведения по заключенным физическими лицами договорам страхования"</w:t>
      </w:r>
    </w:p>
    <w:bookmarkEnd w:id="85"/>
    <w:bookmarkStart w:name="z12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"Сведения по заключенным физическими лицами договорам страхования" (далее – Сведений) включает в себя следующие данные:</w:t>
      </w:r>
    </w:p>
    <w:bookmarkEnd w:id="86"/>
    <w:bookmarkStart w:name="z12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порядковый номер строки;</w:t>
      </w:r>
    </w:p>
    <w:bookmarkEnd w:id="87"/>
    <w:bookmarkStart w:name="z12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индивидуальный идентификационный номер физического лица;</w:t>
      </w:r>
    </w:p>
    <w:bookmarkEnd w:id="88"/>
    <w:bookmarkStart w:name="z12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фамилия, имя, отчество (при его наличии) физического лица;</w:t>
      </w:r>
    </w:p>
    <w:bookmarkEnd w:id="89"/>
    <w:bookmarkStart w:name="z12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указывается форма страхования (накопительное или ненакопительное);</w:t>
      </w:r>
    </w:p>
    <w:bookmarkEnd w:id="90"/>
    <w:bookmarkStart w:name="z13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дата заключения договора (полиса) страхования;</w:t>
      </w:r>
    </w:p>
    <w:bookmarkEnd w:id="91"/>
    <w:bookmarkStart w:name="z13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6 – номер договора (полиса) страхования;</w:t>
      </w:r>
    </w:p>
    <w:bookmarkEnd w:id="92"/>
    <w:bookmarkStart w:name="z13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дата осуществления страховой выплаты;</w:t>
      </w:r>
    </w:p>
    <w:bookmarkEnd w:id="93"/>
    <w:bookmarkStart w:name="z13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сумма страховой выплаты, в тенге;</w:t>
      </w:r>
    </w:p>
    <w:bookmarkEnd w:id="94"/>
    <w:bookmarkStart w:name="z13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дата осуществления уплаты страховой премии;</w:t>
      </w:r>
    </w:p>
    <w:bookmarkEnd w:id="95"/>
    <w:bookmarkStart w:name="z13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10 – сумма страховой премии, в тенге;</w:t>
      </w:r>
    </w:p>
    <w:bookmarkEnd w:id="96"/>
    <w:bookmarkStart w:name="z13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11 – дата выплаты выкупной суммы, выплаченной в случае досрочного прекращения договоров страхования;</w:t>
      </w:r>
    </w:p>
    <w:bookmarkEnd w:id="97"/>
    <w:bookmarkStart w:name="z13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12 – размер выкупной суммы, выплаченной в случае досрочного прекращения договоров страхования, в тенге.</w:t>
      </w:r>
    </w:p>
    <w:bookmarkEnd w:id="98"/>
    <w:bookmarkStart w:name="z13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заверяются электронной цифровой подписью руководителя страховой (перестраховочной) организации, филиала страховой (перестраховочной) организации-нерезидента Республики Казахстан (страхового брокера, филиала страхового брокера-нерезидента Республики Казахстан).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