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a4293" w14:textId="51a42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Первого заместителя Премьер-Министра Республики Казахстан – Министра финансов Республики Казахстан от 15 мая 2020 года № 488 "Об утверждении Правил и форм представления имеющихся сведений о физических лицах-держателях ценных бумаг, а также сведений по заключенным физическими лицами договорам страхования"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23 апреля 2021 года № 381. Зарегистрирован в Министерстве юстиции Республики Казахстан 27 апреля 2021 года № 22624. Утратил силу приказом Министра финансов Республики Казахстан от 12 ноября 2025 года № 697 (вводится в действие с 01.01.2026)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12.11.2025 </w:t>
      </w:r>
      <w:r>
        <w:rPr>
          <w:rFonts w:ascii="Times New Roman"/>
          <w:b w:val="false"/>
          <w:i w:val="false"/>
          <w:color w:val="ff0000"/>
          <w:sz w:val="28"/>
        </w:rPr>
        <w:t>№ 697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15 мая 2020 года № 488 "Об утверждении Правил и форм представления имеющихся сведений о физических лицах-держателях ценных бумаг, а также сведений по заключенным физическими лицами договорам страхования" (зарегистрирован в Реестре государственной регистрации нормативных правовых актов Республики Казахстан под № 20653, опубликован 20 мая 2020 года в Эталонном контрольном банке нормативных правовых актов Республики Казахстан)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и форм представления организацией, осуществляющей деятельность по ведению системы реестров держателей ценных бумаг, имеющихся сведений о физических лицах-держателях ценных бумаг, а также о сделках физических лиц с ценными бумагами, и страховыми (перестраховочными) организациями, страховыми брокерами, филиалами страховых (перестраховочных) организаций-нерезидентов Республики Казахстан, филиалами страховых брокеров-нерезидентов Республики Казахстан сведений по заключенным физическими лицами договорам страхования";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представления организацией, осуществляющей деятельность по ведению системы реестров держателей ценных бумаг, имеющихся сведений о физических лицах-держателях ценных бумаг, а также о сделках физических лиц с ценными бумагами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сведений о физических лицах-держателях ценных бумаг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форму сведений о сделках физических лиц с ценными бумагами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Правила представления страховыми (перестраховочными) организациями, страховыми брокерами, филиалами страховых (перестраховочных) организаций-нерезидентов Республики Казахстан, филиалами страховых брокеров-нерезидентов Республики Казахстан сведений по заключенным физическими лицами договорам страхования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форму сведений по заключенным физическими лицами договорам страхования согласно приложению 5 к настоящему приказу.";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имеющихся сведений о физических лицах-держателях ценных бумаг, утвержденную указанным приказом, изложить в новой редакции согласно приложению 1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имеющихся сведений о физических лицах-держателях ценных бумаг, утвержденную указанным приказом, изложить в новой редакции согласно приложению 2 к настоящему приказу;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3 согласно приложению 3 к настоящему приказу;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сведений по заключенным физическими лицами договорам страхования, утвержденную указанным приказом, изложить в новой редакции согласно приложению 4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сведений по заключенным физическими лицами договорам страхования, утвержденную указанным приказом, изложить в новой редакции согласно приложению 5 к настоящему приказу.</w:t>
      </w:r>
    </w:p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6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регулированию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финансового рынка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2021 года № 381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2020 года № 488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представления организацией, осуществляющей деятельность по ведению системы реестров держателей ценных бумаг, имеющихся сведений о физических лицах-держателях ценных бумаг, а также о сделках физических лиц с ценными бумагами</w:t>
      </w:r>
    </w:p>
    <w:bookmarkEnd w:id="16"/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представления организацией, осуществляющей деятельность по ведению системы реестров держателей ценных бумаг, имеющихся сведений о физических лицах-держателях ценных бумаг, а также о сделках физических лиц с ценными бумагами (далее – Правила) разработаны в соответствии с пунктом 14 статьи 26 Кодекса Республики Казахстан от 25 декабря 2017 года "О налогах и других обязательных платежах в бюджет" (Налоговый кодекс) и определяют порядок представления организацией, осуществляющей деятельность по ведению системы реестров держателей ценных бумаг (далее – организация), имеющихся сведений о физических лицах-держателях ценных бумаг, а также о сделках физических лиц с ценными бумагами (далее – Сведения).</w:t>
      </w:r>
    </w:p>
    <w:bookmarkEnd w:id="18"/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представления организацией, осуществляющей деятельность по ведению системы реестров держателей ценных бумаг, имеющихся сведений о физических лицах-держателях ценных бумаг, а также о сделках физических лиц с ценными бумагами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Сведения представляются организацией по запросу органа государственных доходов по форме согласно приложениям 1 и 2 к настоящим Правилам.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представляются организацией из автоматизированной информационной системы "Депозитарно-регистраторская система ценных бумаг" Акционерного общества "Центральный депозитарий ценных бумаг" в информационную систему "Интегрированная база данных" Комитета государственных доходов Министерства финансов Республики Казахстан по форме, утвержденной согласно приложениям 2 и 3 к настоящему приказу.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государственных доходов Министерства финансов Республики Казахстан обеспечивает конфиденциальность информации, полученной в рамках настоящих Правил.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организацией, осуществляющей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по ведению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реестров держателей ценных бумаг,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имеющихся сведений о 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лицах-держателях ценных бумаг,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о сделках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ценными бумагами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Запрос органа государственных доходов для представления сведений</w:t>
      </w:r>
    </w:p>
    <w:bookmarkEnd w:id="23"/>
    <w:p>
      <w:pPr>
        <w:spacing w:after="0"/>
        <w:ind w:left="0"/>
        <w:jc w:val="both"/>
      </w:pPr>
      <w:bookmarkStart w:name="z39" w:id="2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органа государственных доходов)</w:t>
      </w:r>
    </w:p>
    <w:p>
      <w:pPr>
        <w:spacing w:after="0"/>
        <w:ind w:left="0"/>
        <w:jc w:val="both"/>
      </w:pPr>
      <w:bookmarkStart w:name="z40" w:id="25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14 статьи 26 Кодекса Республики Казахстан от 25 декабря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2017 года "О налогах и других обязательных платежах в бюджет" (Налоговый кодекс)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просит представить имеющиеся сведения о физических лицах-держателей ценных бумаг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индивидуальный 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 по состоянию на "__" 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Причины направления запроса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bookmarkStart w:name="z41" w:id="26"/>
      <w:r>
        <w:rPr>
          <w:rFonts w:ascii="Times New Roman"/>
          <w:b w:val="false"/>
          <w:i w:val="false"/>
          <w:color w:val="000000"/>
          <w:sz w:val="28"/>
        </w:rPr>
        <w:t>
      Руководитель (заместитель) органа государственных доходов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 и отчество (при его наличии), подпись, печать)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организацией, осуществляющей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по ведению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реестров держателей ценных бумаг,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имеющихся сведений о 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лицах-держателях ценных бумаг,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о сделках 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 с ценными бумагами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Запрос органа государственных доходов для представления сведений</w:t>
      </w:r>
    </w:p>
    <w:bookmarkEnd w:id="27"/>
    <w:p>
      <w:pPr>
        <w:spacing w:after="0"/>
        <w:ind w:left="0"/>
        <w:jc w:val="both"/>
      </w:pPr>
      <w:bookmarkStart w:name="z45" w:id="2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органа государственных доходов)</w:t>
      </w:r>
    </w:p>
    <w:p>
      <w:pPr>
        <w:spacing w:after="0"/>
        <w:ind w:left="0"/>
        <w:jc w:val="both"/>
      </w:pPr>
      <w:bookmarkStart w:name="z46" w:id="29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14 статьи 26 Кодекса Республики Казахстан от 25 декабря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2017 года "О налогах и других обязательных платежах в бюджет" (Налоговый кодекс)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просит представить имеющиеся сведения о сделках физических лиц с ценными бумагами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индивидуальный 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 за период с__ 20 __ года по 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Причины направления запроса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bookmarkStart w:name="z47" w:id="30"/>
      <w:r>
        <w:rPr>
          <w:rFonts w:ascii="Times New Roman"/>
          <w:b w:val="false"/>
          <w:i w:val="false"/>
          <w:color w:val="000000"/>
          <w:sz w:val="28"/>
        </w:rPr>
        <w:t>
      Руководитель (заместитель) органа государственных доходов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 и отчество (при его наличии), подпись, печать)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2021 года № 381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2020 года № 488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физических лицах-держателях ценных бумаг</w:t>
      </w:r>
      <w:r>
        <w:br/>
      </w:r>
      <w:r>
        <w:rPr>
          <w:rFonts w:ascii="Times New Roman"/>
          <w:b/>
          <w:i w:val="false"/>
          <w:color w:val="000000"/>
        </w:rPr>
        <w:t>по состоянию на "__" __ 20__ года</w:t>
      </w:r>
    </w:p>
    <w:bookmarkEnd w:id="31"/>
    <w:p>
      <w:pPr>
        <w:spacing w:after="0"/>
        <w:ind w:left="0"/>
        <w:jc w:val="both"/>
      </w:pPr>
      <w:bookmarkStart w:name="z52" w:id="32"/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ценных бумаг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идентификационный номер ценной бумаги (код ISIN)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ценных бумаг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Номинальная стоимость (при наличии) ценных бумаг,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паевого инвестиционного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управляющей компании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управляющей компании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3" w:id="3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имя, отчество (при его наличии) руководителя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представляющего сведения, (электронная цифровая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исполнителя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организации, представляющей сведения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о физических лицах-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держателях ценных бумаг"</w:t>
            </w:r>
          </w:p>
        </w:tc>
      </w:tr>
    </w:tbl>
    <w:bookmarkStart w:name="z5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</w:t>
      </w:r>
      <w:r>
        <w:br/>
      </w:r>
      <w:r>
        <w:rPr>
          <w:rFonts w:ascii="Times New Roman"/>
          <w:b/>
          <w:i w:val="false"/>
          <w:color w:val="000000"/>
        </w:rPr>
        <w:t>"Сведения о физических лицах-держателях ценных бумаг"</w:t>
      </w:r>
    </w:p>
    <w:bookmarkEnd w:id="34"/>
    <w:bookmarkStart w:name="z5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Форма "Сведения о физических лицах-держателях ценных бумаг" (далее – Сведения) включает в себя следующие данные:</w:t>
      </w:r>
    </w:p>
    <w:bookmarkEnd w:id="35"/>
    <w:bookmarkStart w:name="z5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– порядковый номер строки;</w:t>
      </w:r>
    </w:p>
    <w:bookmarkEnd w:id="36"/>
    <w:bookmarkStart w:name="z5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– индивидуальный идентификационный номер физического лица-держателя ценных бумаг;</w:t>
      </w:r>
    </w:p>
    <w:bookmarkEnd w:id="37"/>
    <w:bookmarkStart w:name="z5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– фамилия, имя, отчество (при его наличии) физического лица-держателя ценных бумаг;</w:t>
      </w:r>
    </w:p>
    <w:bookmarkEnd w:id="38"/>
    <w:bookmarkStart w:name="z6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– указывается вид ценной бумаги, согласно пункту 2 статьи 129 Гражданского Кодекса Республики Казахстан от 27 декабря 1994 года, держателем которой является физическое лицо, указанное в графе 3;</w:t>
      </w:r>
    </w:p>
    <w:bookmarkEnd w:id="39"/>
    <w:bookmarkStart w:name="z6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– международный идентификационный номер ценной бумаги (код ISIN);</w:t>
      </w:r>
    </w:p>
    <w:bookmarkEnd w:id="40"/>
    <w:bookmarkStart w:name="z6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– количество ценных бумаг вида, указанного в графе 4;</w:t>
      </w:r>
    </w:p>
    <w:bookmarkEnd w:id="41"/>
    <w:bookmarkStart w:name="z6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– номинальная стоимость (при наличии) ценных бумаг, в тенге (по официальному курсу, установленному Национальным Банком Республики Казахстан на дату составления сведений).</w:t>
      </w:r>
    </w:p>
    <w:bookmarkEnd w:id="42"/>
    <w:bookmarkStart w:name="z6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 представления информации по паям дополнительно представляется следующая информация:</w:t>
      </w:r>
    </w:p>
    <w:bookmarkEnd w:id="43"/>
    <w:bookmarkStart w:name="z6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– наименование паевого инвестиционного фонда;</w:t>
      </w:r>
    </w:p>
    <w:bookmarkEnd w:id="44"/>
    <w:bookmarkStart w:name="z6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– бизнес-идентификационный номер управляющей компании;</w:t>
      </w:r>
    </w:p>
    <w:bookmarkEnd w:id="45"/>
    <w:bookmarkStart w:name="z6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– наименование управляющей компании.</w:t>
      </w:r>
    </w:p>
    <w:bookmarkEnd w:id="46"/>
    <w:bookmarkStart w:name="z6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заверяются электронной цифровой подписью руководителя организации.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2021 года № 381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2020 года № 488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сделках физических лиц с ценными бумагами</w:t>
      </w:r>
      <w:r>
        <w:br/>
      </w:r>
      <w:r>
        <w:rPr>
          <w:rFonts w:ascii="Times New Roman"/>
          <w:b/>
          <w:i w:val="false"/>
          <w:color w:val="000000"/>
        </w:rPr>
        <w:t>за период с__ 20 __ года по __ 20 __ года</w:t>
      </w:r>
    </w:p>
    <w:bookmarkEnd w:id="48"/>
    <w:p>
      <w:pPr>
        <w:spacing w:after="0"/>
        <w:ind w:left="0"/>
        <w:jc w:val="both"/>
      </w:pPr>
      <w:bookmarkStart w:name="z74" w:id="49"/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бизнес-идентификационный номер организации 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Сделки/операции с ценными бумагами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регистрации сделки или операции с ценными бумагами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или бизнес-идентификационный номер контрагента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или наименование контрагента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идентификационный номер ценной бумаги (код ISIN)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паевого инвестиционного фонда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эмитента или управляющей компании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эмитента или управляющей компании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сделки или операции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сделки или операции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сделки или операции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перевода денег Центральным депозитарием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сделки, заключенной на бирже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6" w:id="5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руководителя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представляющего сведения, (электронная цифровая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исполнителя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организации, представляющей сведения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о сделках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ценными бумагами"</w:t>
            </w:r>
          </w:p>
        </w:tc>
      </w:tr>
    </w:tbl>
    <w:bookmarkStart w:name="z7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</w:t>
      </w:r>
      <w:r>
        <w:br/>
      </w:r>
      <w:r>
        <w:rPr>
          <w:rFonts w:ascii="Times New Roman"/>
          <w:b/>
          <w:i w:val="false"/>
          <w:color w:val="000000"/>
        </w:rPr>
        <w:t>"Сведения о сделках физических лиц с ценными бумагами"</w:t>
      </w:r>
    </w:p>
    <w:bookmarkEnd w:id="52"/>
    <w:bookmarkStart w:name="z7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Форма "Сведения о сделках физических лиц с ценными бумагами" включает в себя следующие данные:</w:t>
      </w:r>
    </w:p>
    <w:bookmarkEnd w:id="53"/>
    <w:bookmarkStart w:name="z8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– порядковый номер строки;</w:t>
      </w:r>
    </w:p>
    <w:bookmarkEnd w:id="54"/>
    <w:bookmarkStart w:name="z8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– индивидуальный идентификационный номер физического лица, по которому представляются Сведения;</w:t>
      </w:r>
    </w:p>
    <w:bookmarkEnd w:id="55"/>
    <w:bookmarkStart w:name="z8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– фамилия, имя, отчество (при его наличии) физического лица, по которому представляются Сведения;</w:t>
      </w:r>
    </w:p>
    <w:bookmarkEnd w:id="56"/>
    <w:bookmarkStart w:name="z8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– указывается, проведена сделка или операция с ценными бумагами;</w:t>
      </w:r>
    </w:p>
    <w:bookmarkEnd w:id="57"/>
    <w:bookmarkStart w:name="z8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– указывается дата и время проведенной сделки или операции с ценными бумагами;</w:t>
      </w:r>
    </w:p>
    <w:bookmarkEnd w:id="58"/>
    <w:bookmarkStart w:name="z8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– указывается индивидуальный идентификационный номер или бизнес-идентификационный номер контрагента;</w:t>
      </w:r>
    </w:p>
    <w:bookmarkEnd w:id="59"/>
    <w:bookmarkStart w:name="z8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– указывается фамилия, имя, отчество (при его наличии) или наименование контрагента;</w:t>
      </w:r>
    </w:p>
    <w:bookmarkEnd w:id="60"/>
    <w:bookmarkStart w:name="z8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– международный идентификационный номер ценной бумаги (код ISIN);</w:t>
      </w:r>
    </w:p>
    <w:bookmarkEnd w:id="61"/>
    <w:bookmarkStart w:name="z8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– указывается наименование паевого инвестиционного фонда;</w:t>
      </w:r>
    </w:p>
    <w:bookmarkEnd w:id="62"/>
    <w:bookmarkStart w:name="z8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– указывается бизнес-идентификационный номер эмитента или управляющей компании;</w:t>
      </w:r>
    </w:p>
    <w:bookmarkEnd w:id="63"/>
    <w:bookmarkStart w:name="z9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– указывается наименование эмитента или управляющей компании;</w:t>
      </w:r>
    </w:p>
    <w:bookmarkEnd w:id="64"/>
    <w:bookmarkStart w:name="z9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– указывается количество ценных бумаг;</w:t>
      </w:r>
    </w:p>
    <w:bookmarkEnd w:id="65"/>
    <w:bookmarkStart w:name="z9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– указывается объем сделки или операции;</w:t>
      </w:r>
    </w:p>
    <w:bookmarkEnd w:id="66"/>
    <w:bookmarkStart w:name="z9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– указывается валюта сделки или операции;</w:t>
      </w:r>
    </w:p>
    <w:bookmarkEnd w:id="67"/>
    <w:bookmarkStart w:name="z9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 – указывается вид сделки или операции;</w:t>
      </w:r>
    </w:p>
    <w:bookmarkEnd w:id="68"/>
    <w:bookmarkStart w:name="z9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16 – указывается признак перевода денег Центральным депозитарием. Если перевод денег осуществлен Центральным депозитарием, то указывается символ "Y", в остальных случаях указывается символ "N";</w:t>
      </w:r>
    </w:p>
    <w:bookmarkEnd w:id="69"/>
    <w:bookmarkStart w:name="z9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17 – указывается признак сделки заключенной на бирже. Если сделка заключена на бирже, то указывается символ "Y", в остальных случаях указывается символ "N". 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2021 года № 381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2020 года № 488</w:t>
            </w:r>
          </w:p>
        </w:tc>
      </w:tr>
    </w:tbl>
    <w:bookmarkStart w:name="z99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представления страховыми (перестраховочными) организациями, страховыми брокерами, филиалами страховых (перестраховочных) организаций-нерезидентов Республики Казахстан, филиалами страховых брокеров-нерезидентов Республики Казахстан сведений по заключенным физическими лицами договорам страхования</w:t>
      </w:r>
    </w:p>
    <w:bookmarkEnd w:id="71"/>
    <w:bookmarkStart w:name="z100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2"/>
    <w:bookmarkStart w:name="z10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представления страховыми (перестраховочными) организациями, страховыми брокерами, филиалами страховых (перестраховочных) организаций-нерезидентов Республики Казахстан, филиалами страховых брокеров-нерезидентов Республики Казахстан сведений по заключенным физическими лицами договорам страхования (далее – Правила) разработаны в соответствии с пунктом 17 статьи 26 Кодекса Республики Казахстан от 25 декабря 2017 года "О налогах и других обязательных платежах в бюджет" (Налоговый кодекс) и определяют порядок представления страховыми (перестраховочными) организациями, страховыми брокерами, филиалами страховых (перестраховочных) организаций-нерезидентов Республики Казахстан, филиалами страховых брокеров-нерезидентов Республики Казахстан (далее – страховая организация) сведений по заключенным физическими лицами договорам страхования (далее – Сведения).</w:t>
      </w:r>
    </w:p>
    <w:bookmarkEnd w:id="73"/>
    <w:bookmarkStart w:name="z102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представления страховыми (перестраховочными) организациями, страховыми брокерами, филиалами страховых (перестраховочных) организаций-нерезидентов Республики Казахстан, филиалами страховых брокеров-нерезидентов Республики Казахстан сведений по заключенным физическими лицами договорам страхования</w:t>
      </w:r>
    </w:p>
    <w:bookmarkEnd w:id="74"/>
    <w:bookmarkStart w:name="z10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Сведения представляются страховой организацией по запросу органа государственных доходов по форме согласно приложению к настоящим Правилам.</w:t>
      </w:r>
    </w:p>
    <w:bookmarkEnd w:id="75"/>
    <w:bookmarkStart w:name="z10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представляются страховой организацией электронным способом посредством передачи по информационно-коммуникационной сети, обеспечивающей защиту, подтверждение подлинности, проверку целостности и шифрование передаваемых по сети данных по форме согласно приложению 5 к настоящему приказу, и заверяются электронной цифровой подписью руководителя.</w:t>
      </w:r>
    </w:p>
    <w:bookmarkEnd w:id="76"/>
    <w:bookmarkStart w:name="z10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Сведения, представляемые страховой организацией по заключенным физическими лицами договорам страхования, представляются отдельно в разрезе каждого договора (полиса) страхования.</w:t>
      </w:r>
    </w:p>
    <w:bookmarkEnd w:id="77"/>
    <w:bookmarkStart w:name="z10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случае невозможности представления Сведений по информационно-коммуникационной сети, а также в случае возникновения технических ошибок Сведения представляются в электронном виде в формате "Microsoft Excel" либо "Microsoft Access".</w:t>
      </w:r>
    </w:p>
    <w:bookmarkEnd w:id="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(перестраховочными)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страховыми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брокерами, филиалами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(перестраховочных)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Нерезидентов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филиалами страховых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брокеров-нерезидентов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по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договорам страхования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4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Запрос органа государственных доходов для представления сведений</w:t>
      </w:r>
    </w:p>
    <w:bookmarkEnd w:id="79"/>
    <w:p>
      <w:pPr>
        <w:spacing w:after="0"/>
        <w:ind w:left="0"/>
        <w:jc w:val="both"/>
      </w:pPr>
      <w:bookmarkStart w:name="z115" w:id="80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органа государственных доходов)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пунктом 17 статьи 26 Кодекса Республики Казахстан от 25 декабря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2017 года "О налогах и других обязательных платежах в бюджет" (Налоговый кодекс)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просит представить сведения по заключенным физическими лицами договорам страхования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период с __ 20__ года по с 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Причины направления запроса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bookmarkStart w:name="z116" w:id="81"/>
      <w:r>
        <w:rPr>
          <w:rFonts w:ascii="Times New Roman"/>
          <w:b w:val="false"/>
          <w:i w:val="false"/>
          <w:color w:val="000000"/>
          <w:sz w:val="28"/>
        </w:rPr>
        <w:t>
      Руководитель (заместитель) органа государственных доходов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 и отчество (при его наличии), подпись, печать)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2021 года № 381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2020 года № 488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0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заключенным физическими лицами договорам страхования</w:t>
      </w:r>
      <w:r>
        <w:br/>
      </w:r>
      <w:r>
        <w:rPr>
          <w:rFonts w:ascii="Times New Roman"/>
          <w:b/>
          <w:i w:val="false"/>
          <w:color w:val="000000"/>
        </w:rPr>
        <w:t>за период с__20__ года по__ 20 __года</w:t>
      </w:r>
    </w:p>
    <w:bookmarkEnd w:id="82"/>
    <w:p>
      <w:pPr>
        <w:spacing w:after="0"/>
        <w:ind w:left="0"/>
        <w:jc w:val="both"/>
      </w:pPr>
      <w:bookmarkStart w:name="z121" w:id="8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страховой (перестраховочной) организации, филиала страховой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(перестраховочной) организации-нерезидента Республики Казахстан (страхового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брокера, филиала страхового брокера-нерезидента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страховой (перестраховочной) организации,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филиала страховой (перестраховочной) организации-нерезидента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(страхового брокера, филиала страхового брокера-нерезидента Республики Казахстан)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физического лица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физического лица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страхования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страхования (полис)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Страховая выплата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Страховая премия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Выкупная сумма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(тенге)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(тенге)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p>
      <w:pPr>
        <w:spacing w:after="0"/>
        <w:ind w:left="0"/>
        <w:jc w:val="both"/>
      </w:pPr>
      <w:bookmarkStart w:name="z122" w:id="8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руководителя страховой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(перестраховочной) организации, филиала страховой (перестраховочной)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организации-нерезидента Республики Казахстан (страхового брокера, филиала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страхового брокера-нерезидента Республики Казахстан), представляющего сведения,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(электронная цифровая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исполнителя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страховой (перестраховочной) организации, филиала страховой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(перестраховочной) организации-нерезидента Республики Казахстан (страхового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брокера, филиала страхового брокера-нерезидента Республики Казахстан),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представляющих сведения 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по заключенным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договорам страхования"</w:t>
            </w:r>
          </w:p>
        </w:tc>
      </w:tr>
    </w:tbl>
    <w:bookmarkStart w:name="z124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</w:t>
      </w:r>
      <w:r>
        <w:br/>
      </w:r>
      <w:r>
        <w:rPr>
          <w:rFonts w:ascii="Times New Roman"/>
          <w:b/>
          <w:i w:val="false"/>
          <w:color w:val="000000"/>
        </w:rPr>
        <w:t>"Сведения по заключенным физическими лицами договорам страхования"</w:t>
      </w:r>
    </w:p>
    <w:bookmarkEnd w:id="85"/>
    <w:bookmarkStart w:name="z12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Форма "Сведения по заключенным физическими лицами договорам страхования" (далее – Сведений) включает в себя следующие данные:</w:t>
      </w:r>
    </w:p>
    <w:bookmarkEnd w:id="86"/>
    <w:bookmarkStart w:name="z12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– порядковый номер строки;</w:t>
      </w:r>
    </w:p>
    <w:bookmarkEnd w:id="87"/>
    <w:bookmarkStart w:name="z12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– индивидуальный идентификационный номер физического лица;</w:t>
      </w:r>
    </w:p>
    <w:bookmarkEnd w:id="88"/>
    <w:bookmarkStart w:name="z12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– фамилия, имя, отчество (при его наличии) физического лица;</w:t>
      </w:r>
    </w:p>
    <w:bookmarkEnd w:id="89"/>
    <w:bookmarkStart w:name="z12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– указывается форма страхования (накопительное или ненакопительное);</w:t>
      </w:r>
    </w:p>
    <w:bookmarkEnd w:id="90"/>
    <w:bookmarkStart w:name="z13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– дата заключения договора (полиса) страхования;</w:t>
      </w:r>
    </w:p>
    <w:bookmarkEnd w:id="91"/>
    <w:bookmarkStart w:name="z13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– номер договора (полиса) страхования;</w:t>
      </w:r>
    </w:p>
    <w:bookmarkEnd w:id="92"/>
    <w:bookmarkStart w:name="z13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– дата осуществления страховой выплаты;</w:t>
      </w:r>
    </w:p>
    <w:bookmarkEnd w:id="93"/>
    <w:bookmarkStart w:name="z13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– сумма страховой выплаты, в тенге;</w:t>
      </w:r>
    </w:p>
    <w:bookmarkEnd w:id="94"/>
    <w:bookmarkStart w:name="z13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– дата осуществления уплаты страховой премии;</w:t>
      </w:r>
    </w:p>
    <w:bookmarkEnd w:id="95"/>
    <w:bookmarkStart w:name="z13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– сумма страховой премии, в тенге;</w:t>
      </w:r>
    </w:p>
    <w:bookmarkEnd w:id="96"/>
    <w:bookmarkStart w:name="z13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– дата выплаты выкупной суммы, выплаченной в случае досрочного прекращения договоров страхования;</w:t>
      </w:r>
    </w:p>
    <w:bookmarkEnd w:id="97"/>
    <w:bookmarkStart w:name="z13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– размер выкупной суммы, выплаченной в случае досрочного прекращения договоров страхования, в тенге.</w:t>
      </w:r>
    </w:p>
    <w:bookmarkEnd w:id="98"/>
    <w:bookmarkStart w:name="z13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Сведения заверяются электронной цифровой подписью руководителя страховой (перестраховочной) организации, филиала страховой (перестраховочной) организации-нерезидента Республики Казахстан (страхового брокера, филиала страхового брокера-нерезидента Республики Казахстан).</w:t>
      </w:r>
    </w:p>
    <w:bookmarkEnd w:id="9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