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7a9" w14:textId="f94b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апреля 2021 года № 138. Зарегистрирован в Министерстве юстиции Республики Казахстан 26 апреля 2021 года № 22611. Утратил силу приказом Министра сельского хозяйства Республики Казахстан от 24 мая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24.05.2023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определяют порядок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сельского хозяйства (далее – местный исполнительный орган) – структурное подразделение местного исполнительного органа области, города республиканского значения и столицы, реализующее функции в области сельского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 – юридическое лицо-резидент Республики Казахстан, осуществляющее деятельность по производству шоколада, сахаристых кондитерских изделий, печенья и мучных кондитерских изделий длительного хранения.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о производстве шоколада, сахаристых кондитерских изделий, печенья и мучных кондитерских изделий длительного хранения (далее – соглашение) заключается по инициативе налогоплательщика между местным исполнительным органом и налогоплательщиком в соответствии с гражданским законодательством Республики Казахстан и настоящими Правилами,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является основанием для реализации налогоплательщиком юридической возможности на отнесение в зачет дополнительной суммы налога на добавленную стоимость.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соглашении закрепляются следующие показатели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сохранению имеющихся и созданию новых рабочих мест для граждан Республики Казахстан на территории Республики Казахстан на период действия соглашения;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увеличению объемов производства, шоколада, сахаристых кондитерских изделий, печенья и мучных кондитерских изделий длительного 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привлечению инвестиций в кондитерскую индустрию.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условий соглашения в части достижения показателей признается существенным нарушением соглашения.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заключения соглашения налогоплательщик обращается в местный исполнительный орган с заявкой на заключение соглашения о производстве шоколада, сахаристых кондитерских изделий, печенья и мучных кондитерских изделий длительного хранения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соглашения;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налогоплательщика;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или справки о государственной регистрации (перерегистрации) юридического лица;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постановке на регистрационный учет по налогу на добавленную стоимость налогоплательщика;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подтверждение налогоплательщиком объемов своего производства за последние два года, а если предприятие функционирует менее двух лет – за весь период деятельности, предшествующий подаче заявки;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инвестиций в производство на три предстоящих года.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и прилагаемые к заявке документы предоставляются в 2 (двух) экземплярах, которые пронумеровываются, прошнуровываются и заверяются подписью руководителя налогоплательщика.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регистрирует заявку налогоплательщика в специальном журнале, который нумеруется, прошнуровывается и скрепляется печатью местного исполнительного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течение 1 (одного) рабочего дня со дня получения заявки рассматривает и проверяет полноту представленных документов. При непредставлении полного пакета документов, указанных в пункте 6 настоящих Правил, в письменном виде уведомляет заявителя с указанием причин возврата.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заявитель повторно вносит заявку в местный исполнительный орган.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с момента получения от заявителя заявки с полным пакетом документов в течение 11 (одиннадцати) рабочих дней рассматривает заявку и приложенные к заявке документы и принимает решение о заключении соглашения либо об отказе в заключении соглашения.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заключении соглашения местный исполнительный орган направляет заявителю мотивированный отказ с обоснованием причин невозможности заключения соглашения.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заявки и приложенных к заявке документов в течение 5 (пяти) рабочих дней со дня завершения рассмотрения заявки заключается соглашение с заявителем.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Соглашение заключается в трех экземплярах, по одному экземпляру для каждой из сторон соглашения, один экземпляр передается налогоплательщику для представления в орган государственных доходов.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заключенных соглашений осуществляются местным исполнительным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досрочном расторжении заключенного соглашения местный исполнительный орган в течение 5 (пяти) рабочих дней со дня расторжения соглашения информирует об этом орган государственных доходов по месту регистрации налогоплательщика путем направления соответствующего письменного уведомления.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несогласии с решением, действием (бездействием) местного исполнительного органа налогоплательщик обращается в суд в порядке, установленном гражданским процессуальным законодательством Республики Казахстан.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шоколада, сахаристых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печенья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 производстве шоколада, сахаристых кондитерских изделий,</w:t>
      </w:r>
      <w:r>
        <w:br/>
      </w:r>
      <w:r>
        <w:rPr>
          <w:rFonts w:ascii="Times New Roman"/>
          <w:b/>
          <w:i w:val="false"/>
          <w:color w:val="000000"/>
        </w:rPr>
        <w:t>печенья и мучных кондитерских изделий длительного хранения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города областного,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(число, месяц, год)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области (города), именуемое в дальнейшем "Местный исполнительный орган",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 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 с одной стороны, и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 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или иного уполномоченного лица)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(документ, подтверждающий полномочия)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заключили настоящее Соглашение о производстве шоколада, сахаристых кондитерских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печенья и мучных кондитерских изделий длительного хранения (далее – соглашение) о нижеследующем.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соглашения является принятие налогоплательщиком обязательств, направленных на развитие отрасли производства шоколада, сахаристых кондитерских изделий, печенья и мучных кондитерских изделий длительного хранения, подготовка и предоставление Налогоплательщиком соответствующих отчетов в Местный исполнительный орган, получение Местным исполнительным органом отчетов и информации об исполнении обязательств Налогоплательщика.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"О налогах и других обязательных платежах в бюджет (Налоговый кодекс)" (далее – Кодекс), Гражданским кодексом Республики Казахстан и Правилами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Правила), утверждаемыми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основанием для реализации налогоплательщиком юридической возможности на отнесение в зачет дополнительной суммы налога на добавленную стоимость с 1 января 2020 года.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обязуется: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имеющиеся и (или) создать новые рабочие места для граждан Республики Казахстан на территории Республики Казахстан в области производства шоколада, сахаристых кондитерских изделий, печенья и мучных кондитерских изделий в следующем количестве ______________;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увеличить объемы производства шоколада, сахаристых кондитерских изделий, печенья и мучных кондитерских изделий длительного хранения в следующем количестве ______;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привлечь инвестиции в кондитерскую индустрию;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 в срок до пятого числа месяца, следующего за отчетным кварталом, предоставлять в Местный исполнительный орган письменный отчет об исполнении обязательств, указанных в подпунктах 1), 2) и 3) настоящего пункта, за подписью руководителя или лица, им уполномоченного.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установленные сроки по запросам Местного исполнительного органа все необходимые документы для подтверждения исполнения обязательств, указанных в подпунктах 1), 2) и 3) настоящего пункта.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обязуется: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изменять условия настоящего соглашения в одностороннем порядке без заключения соответствующего дополнительного соглашения, предусматривающего указанные изменения и дополнения;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отчеты Налогоплательщика об исполнении обязательств, указанных в подпунктах 1), 2) и 3) пункта 3 настоящего соглашения;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за реализацией соглашения.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имеет право: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в орган государственных доходов для реализации юридической возможности на отнесение налога на добавленную стоимость в зачет;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предпринимать любые законные действия, не противоречащие условиям настоящего соглашения и действующему законодательству Республики Казахстан, для реализации взятых на себя обязательств;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настоящее соглашение с предварительным уведомлением Местного исполнительного органа.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имеет право: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Налогоплательщика необходимую информацию по исполнению соглашения;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изменения и дополнения в соглашение путем заключения соответствующего дополнительного соглашения;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досрочное расторжение настоящего соглашения в судебном порядке по основаниям, предусмотренным настоящим соглашением.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действующим законодательством Республики Казахстан.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обстоятельствам непреодолимой силы относятся военные конфликты, природные катастрофы, ограничительные меры, принимаемые государственными органами при чрезвычайных ситуациях, стихийные бедствия (пожары, крупные аварии, нарушение коммуникаций и иные подобные обстоятельства), и иные чрезвычайные и непредотвратимые события.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характер, период действия, факт наступления непреодолимой силы обстоятельств подтверждаются соответствующими документами уполномоченных государственных органов.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нарушении условий соглашения, вызванных обстоятельствами непреодолимой силы, Сторонами вносятся предложения о возможных способах урегулирования сложившейся ситуации.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обстоятельств непреодолимой силы, пострадавшая Сторона в течение 15 (пятнадцать) рабочих дней со дня их возникновения уведомляет об этом другие Стороны путем вручения письменного извещения с указанием даты начала события и описанием обстоятельств непреодолимой силы.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Сторон, без получения письменного согласия другой Стороны, не вправе раскрывать информацию, касающуюся содержания настоящего соглашения, или иную конфиденциальную информацию, и связанную с реализацией положений настоящего соглашения, за исключением следующих случаев: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предоставляется органам государственных 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Налогоплательщика, в том числе открытым в иностранных банках за пределами Республики Казахстан.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Неурегулированные споры разрешаются в судебном порядке в соответствии с законодательством Республики Казахстан.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расторжения соглашения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может быть расторгнуто: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Налогоплательщика с предварительным уведомлением Местного исполнительного органа;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Налогоплательщиком любого из обязательств, предусмотренных подпунктами 1), 2) и 3) пункта 3 настоящего соглашения;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факта предоставления Налогоплательщиком недостоверной информации при заключении настоящего соглашения;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непредставлении Налогоплательщиком отчета в указанный в подпункте 4) пункта 3 настоящего соглашения срок, по требованию Местного исполнительного органа в судебном порядке;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 законодательными актами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инициативе Налогоплательщика настоящее соглашение подлежит расторжению с предварительным направлением уведомления Местному исполнительному органу.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Налогоплательщик подает в Местный исполнительный орган уведомление о расторжении cоглашения за __ рабочих дней до даты расторжения с обоснованием причин расторжения cоглашения.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в течение __ рабочих дней рассматривает уведомление Налогоплательщика о расторжении cоглашения и в течение __ рабочих дней готовит соответствующее дополнительное соглашение о расторжении соглашения.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Местным исполнительным органом фактов нарушения Налогоплательщиком любого из обязательств, предусмотренных подпунктами 1), 2) и 3) пункта 3 настоящего соглашения, а также при непредставлении Налогоплательщиком отчета в срок, указанный в подпункте 4) пункта 3 настоящего соглашения, Местный исполнительный орган направляет Налогоплательщику в письменной форме уведомление о необходимости устранения нарушений с указанием выявленных нарушений.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Налогоплательщиком в течение __ рабочих дней со дня получения уведомления.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или ненадлежащем устранении нарушений, Местный исполнительный орган обращается в суд с требованием о расторжении настоящего cоглашения.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выявлении факта предоставления Налогоплательщиком недостоверной информации при заключении настоящего соглашения Местный исполнительный орган самостоятельно не позднее ____ рабочих дней со дня, когда ему стало известно о таком факте, обращается в суд с требованием о расторжении настоящего cоглашения. 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прекращения соглашения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cоглашения прекращается в следующих случаях: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пункте 24 настоящего cоглашения;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досрочном расторжении cоглашения.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cоглашение заключается до "__" ________ ______ года.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cоглашение считается заключенным с момента подписания cоглашения уполномоченными представителями всех Сторон.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Совершено в городе ______"___" ____________ ______ года в трех экземплярах, каждый на ________ языках, имеющих одинаковую юридическую силу, по одному экземпляру для каждой из Сторон и один экземпляр для предоставления Налогоплательщиком в орган государственных доходов. При наличии разногласий в толковании положений настоящего cоглашения, Стороны обращаются к тексту на ________ языке.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шоколада, сахаристых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печенья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местного исполнительного органа области,  города республиканского значения, столицы)</w:t>
      </w:r>
    </w:p>
    <w:p>
      <w:pPr>
        <w:spacing w:after="0"/>
        <w:ind w:left="0"/>
        <w:jc w:val="both"/>
      </w:pPr>
      <w:bookmarkStart w:name="z122" w:id="112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(полное наименование юридического лица)</w:t>
      </w:r>
    </w:p>
    <w:p>
      <w:pPr>
        <w:spacing w:after="0"/>
        <w:ind w:left="0"/>
        <w:jc w:val="both"/>
      </w:pPr>
      <w:bookmarkStart w:name="z123" w:id="113"/>
      <w:r>
        <w:rPr>
          <w:rFonts w:ascii="Times New Roman"/>
          <w:b w:val="false"/>
          <w:i w:val="false"/>
          <w:color w:val="000000"/>
          <w:sz w:val="28"/>
        </w:rPr>
        <w:t>
      Место регистрационного учета заявителя в органах государственных доходов на момент подачи заявки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заключение соглашения о производстве шоколада,</w:t>
      </w:r>
      <w:r>
        <w:br/>
      </w:r>
      <w:r>
        <w:rPr>
          <w:rFonts w:ascii="Times New Roman"/>
          <w:b/>
          <w:i w:val="false"/>
          <w:color w:val="000000"/>
        </w:rPr>
        <w:t>сахаристых кондитерских изделий, печенья и мучных кондитерских изделий длительного хранения</w:t>
      </w:r>
    </w:p>
    <w:bookmarkEnd w:id="114"/>
    <w:p>
      <w:pPr>
        <w:spacing w:after="0"/>
        <w:ind w:left="0"/>
        <w:jc w:val="both"/>
      </w:pPr>
      <w:bookmarkStart w:name="z125" w:id="115"/>
      <w:r>
        <w:rPr>
          <w:rFonts w:ascii="Times New Roman"/>
          <w:b w:val="false"/>
          <w:i w:val="false"/>
          <w:color w:val="000000"/>
          <w:sz w:val="28"/>
        </w:rPr>
        <w:t>
      Прошу заключить соглашение о производстве шоколада, сахаристых кондитерских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печенья и мучных кондитерских изделий длительного хранения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отнесения в зачет дополнительной суммы налога на добавленную стоимость.</w:t>
      </w:r>
    </w:p>
    <w:p>
      <w:pPr>
        <w:spacing w:after="0"/>
        <w:ind w:left="0"/>
        <w:jc w:val="both"/>
      </w:pPr>
      <w:bookmarkStart w:name="z126" w:id="116"/>
      <w:r>
        <w:rPr>
          <w:rFonts w:ascii="Times New Roman"/>
          <w:b w:val="false"/>
          <w:i w:val="false"/>
          <w:color w:val="000000"/>
          <w:sz w:val="28"/>
        </w:rPr>
        <w:t>
      1. Данные юридического лица: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(код по общему классификатору видов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руководителя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организации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bookmarkStart w:name="z127" w:id="11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202_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