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ebdb" w14:textId="a8ce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порогового значения коэффициента налоговой нагрузки за последние три года на день регистрации заявления в уполномоченном органе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апреля 2021 года № 339. Зарегистрирован в Министерстве юстиции Республики Казахстан 15 апреля 2021 года № 22548.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финансов РК от 22.09.2025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пороговое значение коэффициента налоговой нагрузки за последние три года на день регистрации заявления в уполномоченном органе, как среднеотраслевое значение коэффициента налоговой нагрузки.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финансов РК от 22.09.2025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расчет среднеотраслевого значения коэффициента налоговой нагрузки определяется в порядке, предусмотренном пунктами 3 и 4 Правил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253 "Об утверждении Правил расчета коэффициента налоговой нагрузки налогоплательщика (налогового агента), за исключением физических лиц, не зарегистрированных в налоговых органах в качестве индивидуальных предпринимателей и не занимающихся частной практикой" (зарегистрирован в Реестре государственной регистрации нормативных правовых актов под № 16518).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расчет среднеотраслевого значения коэффициента налоговой нагрузки осуществляется отдельно за каждый календарный год.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финансов РК от 22.09.2025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