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5cfa" w14:textId="17b5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5 апреля 2021 года № 196. Зарегистрирован в Министерстве юстиции Республики Казахстан 8 апреля 2021 года № 22515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19 декабря 2014 года за № 9984)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3"/>
    <w:bookmarkStart w:name="z9" w:id="4"/>
    <w:p>
      <w:pPr>
        <w:spacing w:after="0"/>
        <w:ind w:left="0"/>
        <w:jc w:val="both"/>
      </w:pPr>
      <w:r>
        <w:rPr>
          <w:rFonts w:ascii="Times New Roman"/>
          <w:b w:val="false"/>
          <w:i w:val="false"/>
          <w:color w:val="000000"/>
          <w:sz w:val="28"/>
        </w:rPr>
        <w:t>
      Усыновленным и несовершеннолетним детям осужденного свидания с ним предоставляются в сопровождении их законными представителями.</w:t>
      </w:r>
    </w:p>
    <w:bookmarkEnd w:id="4"/>
    <w:bookmarkStart w:name="z10" w:id="5"/>
    <w:p>
      <w:pPr>
        <w:spacing w:after="0"/>
        <w:ind w:left="0"/>
        <w:jc w:val="both"/>
      </w:pPr>
      <w:r>
        <w:rPr>
          <w:rFonts w:ascii="Times New Roman"/>
          <w:b w:val="false"/>
          <w:i w:val="false"/>
          <w:color w:val="000000"/>
          <w:sz w:val="28"/>
        </w:rPr>
        <w:t>
      Краткосрочные свидания проводятся в специально оборудованных комнатах через устанавливаемые столы, разделенные между собой специальной перегородкой из оргстекла (для осужденных и посетителей) по высоте комнаты. В комнатах устанавливаются кабины с переговорным устройством.</w:t>
      </w:r>
    </w:p>
    <w:bookmarkEnd w:id="5"/>
    <w:bookmarkStart w:name="z11" w:id="6"/>
    <w:p>
      <w:pPr>
        <w:spacing w:after="0"/>
        <w:ind w:left="0"/>
        <w:jc w:val="both"/>
      </w:pPr>
      <w:r>
        <w:rPr>
          <w:rFonts w:ascii="Times New Roman"/>
          <w:b w:val="false"/>
          <w:i w:val="false"/>
          <w:color w:val="000000"/>
          <w:sz w:val="28"/>
        </w:rPr>
        <w:t>
      Краткосрочные свидания осужденным, находящимся в льготных условиях отбывания наказания, предоставляются в специально оборудованных комнатах через устанавливаемые столы, без разделения между собой перегородкой для осужденных и посетителей.</w:t>
      </w:r>
    </w:p>
    <w:bookmarkEnd w:id="6"/>
    <w:bookmarkStart w:name="z12" w:id="7"/>
    <w:p>
      <w:pPr>
        <w:spacing w:after="0"/>
        <w:ind w:left="0"/>
        <w:jc w:val="both"/>
      </w:pPr>
      <w:r>
        <w:rPr>
          <w:rFonts w:ascii="Times New Roman"/>
          <w:b w:val="false"/>
          <w:i w:val="false"/>
          <w:color w:val="000000"/>
          <w:sz w:val="28"/>
        </w:rPr>
        <w:t>
      Осужденным, находящимся в обычных, облегченных и льготных условиях отбывания наказания, при их согласии, краткосрочные свидания также предоставляются посредством видеосвязи.</w:t>
      </w:r>
    </w:p>
    <w:bookmarkEnd w:id="7"/>
    <w:bookmarkStart w:name="z13" w:id="8"/>
    <w:p>
      <w:pPr>
        <w:spacing w:after="0"/>
        <w:ind w:left="0"/>
        <w:jc w:val="both"/>
      </w:pPr>
      <w:r>
        <w:rPr>
          <w:rFonts w:ascii="Times New Roman"/>
          <w:b w:val="false"/>
          <w:i w:val="false"/>
          <w:color w:val="000000"/>
          <w:sz w:val="28"/>
        </w:rPr>
        <w:t>
      Осужденным, находящимся в строгих условиях отбывания наказания, краткосрочные свидания посредством видеосвязи предоставляются в период приостановления свиданий, связанным с проведением противоэпидемических режимно-ограничительных мероприятий.</w:t>
      </w:r>
    </w:p>
    <w:bookmarkEnd w:id="8"/>
    <w:bookmarkStart w:name="z14" w:id="9"/>
    <w:p>
      <w:pPr>
        <w:spacing w:after="0"/>
        <w:ind w:left="0"/>
        <w:jc w:val="both"/>
      </w:pPr>
      <w:r>
        <w:rPr>
          <w:rFonts w:ascii="Times New Roman"/>
          <w:b w:val="false"/>
          <w:i w:val="false"/>
          <w:color w:val="000000"/>
          <w:sz w:val="28"/>
        </w:rPr>
        <w:t>
      Краткосрочные свидания посредством видеосвязи предоставляются в специальных комнатах, оснащенных техническим оборудованием и связью для проведения видеосвиданий.";</w:t>
      </w:r>
    </w:p>
    <w:bookmarkEnd w:id="9"/>
    <w:bookmarkStart w:name="z15" w:id="10"/>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10"/>
    <w:bookmarkStart w:name="z16"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7"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2"/>
    <w:bookmarkStart w:name="z18"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3"/>
    <w:bookmarkStart w:name="z19"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