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7f17" w14:textId="b4a7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информационного наполнения интернет-ресурсов государственных органов и требований к их содержанию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апреля 2021 года № 114/НҚ. Зарегистрирован в Министерстве юстиции Республики Казахстан 5 апреля 2021 года № 22491. Утратил силу приказом и.о. Министра цифрового развития, инноваций и аэрокосмической промышленности РК от 28.03.2025 № 130/НҚ.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6-2 Закона Республики Казахстан от 16 ноября 2015 года "О доступе к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наполнения интернет-ресурсов государственных органов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интернет-ресурсов государственных органов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116 "Об утверждении Правил информационного наполнения интернет-ресурсов государственных органов и требования к их содержанию" (зарегистрирован в Реестре государственной регистрации нормативных правовых актов за № 13262, опубликован 26 мая 2016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114/НҚ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информационного наполнения интернет-ресурсов государственных органов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информационного наполнения интернет-ресурсов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6-2 Закона Республики Казахстан от 16 ноября 2015 года "О доступе к информации" (далее – Закон) и определяют порядок информационного наполнения интернет-ресурсов государственных органов (далее – интернет-ресурс).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с ограниченным доступом – информация, отнесенная к государственным секретам, личной, семейной, врачебной, банковской, коммерческой и иным охраняемым законом тайнам, а также служебная информация с пометкой "Для служебного пользования";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информационного наполнения интернет-ресурсов государственных органов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исполнительные органы и государственные органы, непосредственно подчиненные и подотчетные Президенту Республики Казахстан, местные исполнительные органы размещают интернет-ресурсы на единой платформе интернет-ресурсов государственных органов.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интернет-ресурса государственного органа и состав размещаемой информации, а также иная информация, имеющая отношение к деятельности государственного органа, за исключением информации с ограниченным доступом,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дизайне интернет-ресурса государственных органов используется адаптивный веб-дизайн, который обеспечивает правильное отображение интернет-ресурса на различных устройствах, подключенных к интернету, и динамически подстраивающийся под заданные размеры окна браузера.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Информационные источники интернет-ресурса государственных органов составляют материалы, разработанные и представленные соответствующими структурными подразделениями.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Актуализация новостных сообщений на интернет-ресурсе осуществляется ежедневно, актуализация иных разделов осуществляется не позднее трех рабочих дней со дня получения или создания информации.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размещении новостных сообщений обеспечивается соответствие тематики новостных сообщений сфере деятельности государственного органа. Новостные сообщения формируются из коротких и максимально четких предложений, отражающих суть. В новостном тексте обеспечивается содержание информации о дате, месте события, содержании, результатах.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114/НҚ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интернет-ресурсов государственных органов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 интернет-ресурсов государственных органов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6-2 Закона Республики Казахстан от 16 ноября 2015 года "О доступе к информации" и определяют требования к содержанию интернет-ресурсов государственных органов (далее – интернет-ресурс).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альтернативный текст – текст, позволяющий понять содержание и функцию нетекстового веб-контента при использовании устройств, отображающих только текст;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веб-контент – текстовое, нетекстовое или медиа содержание электронного информационного ресурса;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веб-браузер – специальная программа, предназначенная для просмотра веб-сайтов.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"подвал" сайта (footer) – нижняя часть интернет-ресурса, общая для всех страниц, включающая в себя дополнительные навигационные элементы, ссылки на внешние ресурсы, технические ссылки, контакты, а также формы обратной связи;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скринридер ("читатель экрана") – программное обеспечение, позволяющее озвучивать тексты с экрана;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тег – элемент языка HTML, изменяющий отображение текста на веб-странице интернет-ресурса;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"шапка" сайта (header) – верхняя часть интернет-ресурса, общая для всех страниц, включающая в себя название организации, логотип, а также панель навигации, авторизации и дополнительных настроек;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HTML (Hyper Text Markup Language – "язык гипертекстовой разметки") – стандартный язык разметки документов в сети Интернет;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on-line – активное состояние подключения к сети Интернет;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SMIL – язык разметки для создания интерактивных мультимедийных презентаций;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Интернет-ресурсы государственных органов разрабатываются методом адаптивного веб-дизайна. Адаптивность интернет-ресурса обеспечивает полноценную доступность информационного контента идентично для пользователей стационарных и мобильных устройств.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удобству использования интернет-ресурса государственных органов представлены в приложении к настоящим Требованиям.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Главные страницы интернет-ресурсов содержат "шапку" сайта, навигационное меню, контентную область, "подвал" сайта.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единой структуры интернет-ресурсов определяется единым подходом к структуре страниц интернет-ресурсов государственных органов.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размещаемая на интернет-ресурсе, соответствует текущему моменту времени.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Доступ пользователям обеспечивается без прохождения процедуры аутентификации на интернет-ресурс и все содержащиеся в нем электронные информационные ресурсы.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Электронные информационные ресурсы представляются в гипертекстовом формате, обеспечивающем возможность поиска и копирования фрагментов текста средствами веб-браузера.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и иные акты, проекты актов, судебные постановления,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представлены на интернет-ресурсе в виде файлов в формате, обеспечивающем возможность их сохранения на технических средствах пользователей.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Нормативные правовые акты размещаются на интернет-ресурсе государственных органов.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Нормативные правовые акты дополнительно размещаются на интернет-ресурсе в графическом формате в виде сканированного изображения их оригиналов.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Нормативные правовые акты на интернет-ресурсе представляются с указанием их формы, заголовка, места и даты принятия, регистрационного номера, подписи лица или лиц, уполномоченных подписывать нормативные правовые акты, даты и номера государственной регистрации и обновляются своевременно.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на странице интернет-ресурса используются перекрестные ссылки между содержательными разделами и нормативной правовой базой.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Архивные данные составляет не менее трех лет.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указании фамилий, имен, отчеств (при его наличии) руководителя государственного органа, заместителей руководителя, руководителей структурных подразделений, территориальных органов, зарубежных представительств, подведомственных организаций, руководителей и членов консультативных и совещательных органов, иных сотрудников государственного органа, ответственных за тот или иной участок работы, указываются их полные фамилии, имена, отчества (при его наличии).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указании номеров телефонов, факсов государственного органа указывается код города (области, района).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указании почтового адреса на интернет-ресурсе указывается почтовый индекс.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размещении информации обеспечивается возможность определить дату и время размещения информации, а также дату и время последнего изменения.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дизайне главной страницы интернет-ресурса не допускается перегруженность по объему графических элементов и необходимо обеспечение: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высокой скорости загрузки веб-страниц;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минимального использования графики и средств анимации в оформлении графической части интернет-ресурса.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умолчанию открывается версия интернет-ресурса на казахском языке. При изменении языка интернет-ресурса открывается та же самая просматриваемая страница.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"шапке" сайта содержится изображение Государственного Герба Республики Казахстан, указание на принадлежность интернет-ресурса государственного органа, логотип, а также панель навигации, авторизации и дополнительных настроек (выбор языковой версии, переключатель версии для слабовидящих).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Баннерные ссылки размещаются одного размера и имеют постоянный или временный характер.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Навигационное меню интернет-ресурса обеспечивает быстрый переход к основным разделам интернет-ресурса, доступ к любой странице интернет-ресурса требует не более трех переходов. Навигационные элементы располагаются в одном и том же месте на всех страницах интернет-ресурса. Пользователю предоставляется наглядная информация о структуре интернет-ресурса и местонахождении отображаемой страницы в этой структуре. Одинаковые элементы навигации имеют единый стиль.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Навигационное меню также содержит поисковое поле, для выполнения полнотекстового поиска по интернет-ресурсу.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Контентная область главной страницы интернет-ресурса содержит: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новости в формате: дата, заголовок, иллюстративное изображение и краткое содержание (при наличии);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ссылок на подразделы с информацией о направлениях деятельности государственного органа;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блоки и баннера со ссылками на важные материалы и востребованную пользователями справочную информацию;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последних добавленных документов государственного органа;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последних вакансий на занятие административных должностей;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актуальных событий и мероприятий;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популярных государственных услуг, оказываемых государственным органом (при наличии);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контактную информацию – почтовый адрес, телефон и электронный адрес государственного органа, а также ссылки на каналы обратной связи (электронные обращения, сервис "Вопрос-ответ", блог руководителя);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реализуемых проектов государственного органа.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Ссылка на главную страницу является доступной с любой страницы интернет-ресурса.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Заголовки и подписи на страницах описывают содержание (назначение) данной страницы, наименование текущего раздела и отображаемого документа.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Предельное время загрузки стандартной страницы интернет-ресурса не более 4 секунд.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размещении информационных материалов необходимо соблюдение выполнения норм доступности для людей с ограниченными возможностями с учетом "СТ РК 2191-2012 – Информационные технологии Доступность интернет-ресурса для людей с ограниченными возможностями", "СТ РК 2994-2017 – Интернет-ресурсы Требования доступности для слабовидящих" – Национального стандарта Республики Казахстан по обеспечению доступности веб-контента для лиц с ограниченными возможностями (пользователей с когнитивными нарушениями и расстройствами обучения, слабовидящих, пользователей с различными ограничениями, использующих мобильные устройства) (далее – Национальный стандарт).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Доступность интернет-ресурса для слабовидящих и незрячих людей обеспечивается путем создания альтернативной версии интернет-ресурса для слабовидящих и незрячих людей. Для перехода на данную версию интернет-ресурса необходимо разместить на главной странице текстовую гиперссылку. В случае отсутствия альтернативной версии интернет-ресурса для слабовидящих и незрячих людей необходимо на интернет-ресурсе государственного органа обеспечить выполнение требований Национального стандарта.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полноценного доступа слабовидящих и незрячих людей к интернет-ресурсу вся основная информация на нем представляется в виде текста.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применения на интернет-ресурсе графических кодов для защиты информации от спама необходимо для незрячих пользователей представить альтернативный звуковой код.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размещении на интернет-ресурсе электронных форм, предназначенных для заполнения в режиме on-line, в случае неправильного ввода информации пользователем необходимо предусмотреть автоматическое сообщение о допущенной ошибке в текстовой форме.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Графические файлы сопровождаются текстом, поясняющим изображение, при размещении графической информации на страницах интернет-ресурса необходимо использовать тег альтернативной подписи, для интерпретации всеми пользователями.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интернет-ресурсе не используются фоновые изображения, которые могут затруднить его восприятие или исказить информацию.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Коэффициент контрастности изображения и фона, а также текста и фона – не менее 4,5:1, для повышения читабельности интернет-ресурса государственного органа для людей с нарушениями зрения.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размещении на странице интернет-ресурса государственного органа предоставляется возможность увеличения размера шрифта без потери веб-контента или функциональности интернет-ресурса государственного органа (исключая титры и изображения текста), не прибегая к горизонтальной прокрутке.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размещении информации на интернет-ресурсе предоставляются соответствующие синхронизированные титры для аудио, видеоконтента с использованием SMIL.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размещении информации на интернет-ресурсе предусмотреть текстовые описания видео-контента, для считывания скринридером.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странице интернет-ресурса используются навигационные цепочки, содержащие путь следования по разделам от главной страницы интернет-ресурса до текущей открытой страницы.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размещении на странице интернет-ресурса большого объема текстовой информации используются внутренние ссылки на различные разделы страницы. В каждом разделе страницы имеется ссылка "Вернуться в начало", позволяющая пользователю вернуться к началу страницы.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интернет-ресурсе обеспечивается наличие механизма остановки, паузы, или выключения звука для веб-контента, проигрывающегося автоматически более трех секунд.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движущихся, мерцающих, прокручивающихся, автоматически обновляющихся элементов предоставляется пользователям механизм, позволяющий поставить на паузу, остановить, скрыть или изменить частоту обновления автоматически обновляемой информации остановить или скрыть движение/мерцание/прокрутку элементов.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интернет-ресурсе обеспечивается полное функционирование горячих клавиш.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к содержанию интернет-ресурсов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удобству использования интернет-ресурса государственных органов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поисковых системах google, yandex, mail.ru по полному и принятому сокращению наименования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информации на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корректное отображение информации и структуры интернет-ресурса для браузеров Firefox, Microsoft Edge, Google Chrome, Opera, Safari, а также браузеров основных мобильных платформ Android, и iOS;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навигационная доступность (любой документ или информация должны быть доступны не более чем за 3 перехода по интернет-ресурсу, начиная с главной страницы, с использованием меню навигации);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на каждой странице интернет-ресурса основного навигационного меню, ссылки на главную страницу, карты сайта, формы поиска;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навигационных цепочек, отображающих местонахождение пользователя в иерархической структуре интернет-ресурса;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наличие карты сайта;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поисковая доступность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поле поиска не менее 20 символов;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контекстного поиска по всей текстовой информации, размещаемой на интернет-ресурсе;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функции расширенного поиска по интернет-ресурсу;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результатов поиска на отдельной странице (при этом поисковый запрос должен оставаться в строке поиска);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доступность формата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в различных форматах: гипертекстовом и в машиночитаемом виде, обеспечивающих возможность ее сохранения на технические средства пользователя и допускающих после сохранения возможность поиска и копирования произвольного фрагмента текста. При этом кодировка текста должна быть в формате UTF-8; текст представлен в форматах rtf, txt, HTML,XML; формат архивированных файлов – zip;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форматов и размеров документов, доступных для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информации, размещенной на интернет-ресурсе, без установки специального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информации, размещенной на интернет-ресурсе, без авторизации;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навигация по объемным документам: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больших блоков информации на смысловые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тексте нормативных правовых актов внутренних ссылок (якорей) на различные разделы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указание даты и времени размещения информации, а также даты и времени последнего изменения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доступность гипертекстовых ссылок: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неактивных ссылок и ссылок на несуществующие 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перехода по ссылке на соответствующую страницу другой языковой версии (при изменении языка интернет-ресурса должна открываться та же просматриваемая страница);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 гиперссылки на внешний интернет-ресурс открытие соответствующей страницы внешнего интернет-ресурса в новом окне (вкладке) веб-обозревателя и оповещение об этом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наличие в "шапке" сайта указания на принадлежность интернет-ресурса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обеспечение прямого доступа на главную страницу интернет-ресурса (отсутствие заставки)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для людей с ограниченными возможностями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альтернативного текста для нетекстового и медиа веб-контента, несущего смысловую нагрузку;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механизма остановки, паузы, или выключения звука для веб-контента, проигрывающегося автоматически более трех секунд;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механизма по остановке автоматически движущегося, мигающего, прокручивающегося веб-контента, содержащего вспышки более чем три раза в секунду;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возможности управления всей функциональностью веб-контента с помощью клавиатуры с одновременным выделением активного компонента интерфейса;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на каждой веб-странице ссылки перехода к основному содержанию веб-страницы; при размещении на веб-странице интернет-ресурса большого объема текстовой информации наличие ссылки "Наверх", позволяющая пользователю вернуться к началу веб-страницы;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текстового сообщения об ошибке, выявленной при вводе информации пользователем (при заполнении форм);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возможность изменения размера шрифта до 200 % без потери веб-контента или функциональности интернет-ресурса (исключая титры и изображения текста), не прибегая к горизонтальной прокрутке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интерактивных средств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формы обратной связи для отправки запросов;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RSS-канала для передачи: анонсов и новостей, объявлений о проведении конкурсов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раздела часто задаваемых вопросов (FAQ), сформированного на основе анализа вопросов, поступивших на интернет-ресурс государственного органа от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версии на английском языке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