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6c7e0" w14:textId="bd6c7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национальной безопасности Республики Казахстан от 5 мая 2015 года № 32 "Об утверждении норм снабжения служебными животными Пограничной службы Комитета национальной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 апреля 2021 года № 32/қе. Зарегистрирован в Министерстве юстиции Республики Казахстан 5 апреля 2021 года № 22484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5 мая 2015 года № 32 "Об утверждении норм снабжения служебными животными Пограничной службы Комитета национальной безопасности Республики Казахстан" (зарегистрирован в Реестре государственной регистрации нормативных правовых актов под № 11302, опубликован в газете "Казахстанская правда" от 20 июня 2015 года № 115 (27991)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норм снабжения служебными животными Пограничной службы и Пограничной академии Комитета национальной безопасности Республики Казахстан";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прилагаемые нормы снабжения служебными животными Пограничной службы Комитета национальной безопасности Республики Казахстан.";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нормы снабжения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служебными животными Пограничной службы Комитета национальной безопасности Республики Казахстан, утверждҰнные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материально-технического обеспечения Пограничной службы Службы финансового и материально-технического обеспечения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1), 2)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2021 года № 32/қе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2015 года № 32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снабжения служебными животными Пограничной службы</w:t>
      </w:r>
      <w:r>
        <w:br/>
      </w:r>
      <w:r>
        <w:rPr>
          <w:rFonts w:ascii="Times New Roman"/>
          <w:b/>
          <w:i w:val="false"/>
          <w:color w:val="000000"/>
        </w:rPr>
        <w:t>и Пограничной академии Комитета национальной безопасности Республики Казахстан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Норма снабжения лошадьми Пограничной службы и Пограничной академии Комитета национальной безопасности Республики Казахстан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784"/>
        <w:gridCol w:w="539"/>
        <w:gridCol w:w="1160"/>
        <w:gridCol w:w="1160"/>
        <w:gridCol w:w="748"/>
        <w:gridCol w:w="1300"/>
        <w:gridCol w:w="1164"/>
        <w:gridCol w:w="1164"/>
        <w:gridCol w:w="1164"/>
        <w:gridCol w:w="1162"/>
      </w:tblGrid>
      <w:tr>
        <w:trPr>
          <w:trHeight w:val="30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</w:t>
            </w:r>
          </w:p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Служебная лошадь</w:t>
            </w:r>
          </w:p>
        </w:tc>
        <w:tc>
          <w:tcPr>
            <w:tcW w:w="1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лошадь</w:t>
            </w:r>
          </w:p>
        </w:tc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Жеребец</w:t>
            </w:r>
          </w:p>
        </w:tc>
        <w:tc>
          <w:tcPr>
            <w:tcW w:w="1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Кобыла (маточное поголовье)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Жеребята</w:t>
            </w:r>
          </w:p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Ремонтная лошадь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лет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Пограничный отдел (отделение)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Учебно-ремонтная кавалерийская группа (отделение)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Пограничная академия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Служебная лошадь – лошадь, применяемая в интересах Пограничной службы.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Учебная лошадь – лошадь, обладающая определҰнным набором психологических и физиологических качеств, используемая в учебном процессе.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Жеребец – мужская особь животного, используемая для воспроизводства лошадей.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Кобыла – лошадь-матка, используемая для воспроизводства лошадей.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Жеребята – молодняк лошади, в возрасте до 3 лет.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Ремонтная лошадь - категория лошадей, проходящих дрессировку, ремонт (выездку) для подразделений в возрасте от 3-х до 5 лет.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Учебно-ремонтная кавалерийская группа (отделение) - структурное подразделение, функцией которого является племенная работа, разведение, ремонт лошадей и подготовка специалистов конной службы.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применения служебных лошадей на службе – 15 лет.</w:t>
      </w:r>
    </w:p>
    <w:bookmarkEnd w:id="20"/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Норма снабжения собаками Пограничной службы и Пограничной академии Комитета национальной безопасности Республики Казахстан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2"/>
        <w:gridCol w:w="2951"/>
        <w:gridCol w:w="724"/>
        <w:gridCol w:w="1556"/>
        <w:gridCol w:w="1557"/>
        <w:gridCol w:w="2115"/>
        <w:gridCol w:w="2115"/>
      </w:tblGrid>
      <w:tr>
        <w:trPr>
          <w:trHeight w:val="30" w:hRule="atLeast"/>
        </w:trPr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22"/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подразделений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собак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Служебная собака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Племенная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Строевая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Щенок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Пограничный отдел (отделение)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пограничного контроля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(группа) охраны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(группа) мобильных действий специального назначения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(группа) по подготовке специалистов- кинологов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 разведению, выращиванию и подготовке служебных собак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Пограничная академия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Служебная собака – собака, предназначенная для усиления пограничных нарядов в целях предупреждения, выявления, установления и пресечения правонарушений в пограничном пространстве, а также физического, психологического, блокирующего и иного воздействия на правонарушителя.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Племенная собака – собака, используемая для воспроизводства собак.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Строевая собака – собака, не прошедшая курс специальной подготовки (дрессировки), а также собака, которая находится на обучении в учебном подразделении по подготовке специалистов-кинологов, сборах по подготовке вожатых, а также дрессируемая при подразделении.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Щенок – молодая собака в возрасте до 6 месяцев.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применения служебных собак – 8 лет 3 месяца.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