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515b3" w14:textId="3951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15 декабря 2011 года № 636 "Об утверждении Единой методики ввода данных объектов учета в реестр государственного имущества, а также проведения инвентаризации, паспортизации и переоценки государственного имущества"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31 марта 2021 года № 277. Зарегистрирован в Министерстве юстиции Республики Казахстан 1 апреля 2021 года № 22450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декабря 2011 года № 636 "Об утверждении Единой методики ввода данных объектов учета в реестр государственного имущества, а также проведения инвентаризации, паспортизации и переоценки государственного имущества" (зарегистрирован в Реестре государственной регистрации нормативных правовых актов под № 7375, опубликован в Бюллетене нормативных правовых актов центральных исполнительных и иных государственных органов Республики Казахстан, 2012 года, № 3, страница 443) 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Единой методике</w:t>
      </w:r>
      <w:r>
        <w:rPr>
          <w:rFonts w:ascii="Times New Roman"/>
          <w:b w:val="false"/>
          <w:i w:val="false"/>
          <w:color w:val="000000"/>
          <w:sz w:val="28"/>
        </w:rPr>
        <w:t> ввода данных объектов учета в реестр государственного имущества, а также проведения инвентаризации, паспортизации и переоценки государственного имущества,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Основные понятия, используемые в Методике: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недвижимое имущество (недвижимость) - земельные участки, здания, сооружения и иное имущество, прочно связанное с землей, то есть объекты, перемещение которых без несоразмерного ущерба их назначению невозможно;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 единый оператор в сфере учета государственного имущества (далее - Единый оператор) - юридическое лицо, определенное по решению Правительства Республики Казахстан, на которое возложены задачи по реализации единой технической политики в сфере организации и учета государственного имущества;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имущество - долгосрочные активы, включающие в себя основные средства, инвестиционную недвижимость, биологические активы, нематериальные активы, незавершенное строительство и долгосрочные активы, предназначенные для продажи;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паспортизация - проведение государственного технического обследования недвижимого имущества и составление технического паспорта на него;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идентификатор - уникальный номер электронного отчета.";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Информация по инвентаризации, паспортизации и переоценке имущества и годовая финансовая отчетность государственных учреждений предоставляются в электронных форматах (далее – электронный отчет). Электронный отчет формируется к сдаче с использованием электронного сервиса "Единая система сдачи отчетности" (далее – Сервис), размещенного на веб-портале Реестра.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юридические лица представляют электронный отчет в Реестр в следующем порядке: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составляют электронный отчет посредством Сервиса. В результате работы с Сервисом формируются файлы с информацией по результатам инвентаризации, паспортизации и переоценки имущества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годовой финансовой отчетностью государственных учреждений по формам согласно приложениям 1, 2, 3, 4, 5 и 6 к Правилам составления и представления финансовой отчетности,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 августа 2017 года № 468 (зарегистрирован в Реестре государственной регистрации нормативных правовых актов под № 15594, опубликован в Информационной системе "Эталонный контрольный банк нормативных правовых актов Республики Казахстан" в электронном виде 8 сентября 2017 года), которые подписываются электронной цифровой подписью государственного юридического лица, выданной национальным удостоверяющим центром;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направляют электронный отчет с идентификатором, прикрепив к нему сканированное решение государственного юридического лица о проведении инвентаризации, паспортизации и переоценки, используя имеющийся в Сервисе функционал для отправки и включения отчета в структуру Реестра.";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в подпунктах 1) и 2) настоящего пункта.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Агентство по стратегическому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277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Единой методике ввода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объектов учета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имущества, а также проведения инвентаризации,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паспортизации и переоценки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"Сводная информация по результатам инвентаризации, паспортизации и переоценки имущества по состоянию на 31 декабря 20___ года" Отчетный период 20___ года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1-СИ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государственные юридические лица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Получатель: Реестр государственного имущества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ежегодно, не позднее 1 мая года, следующего за отчетным периодом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юридического лица: ___________________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 идентификационный номер организации: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организации: ____________________________________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5"/>
        <w:gridCol w:w="349"/>
        <w:gridCol w:w="349"/>
        <w:gridCol w:w="349"/>
        <w:gridCol w:w="349"/>
        <w:gridCol w:w="1834"/>
        <w:gridCol w:w="1061"/>
        <w:gridCol w:w="1796"/>
        <w:gridCol w:w="834"/>
        <w:gridCol w:w="1029"/>
        <w:gridCol w:w="835"/>
      </w:tblGrid>
      <w:tr>
        <w:trPr>
          <w:trHeight w:val="30" w:hRule="atLeast"/>
        </w:trPr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имущества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стоимость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Накопленная амортизация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от обесценения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(столбец 3-столбец 4- столбец 5)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переоценки (+/-)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после переоценки (столбец 6 + столбец 7)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объектов, по которым имеются технические паспорта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объектов, по которым проведена паспортизация в отчетном году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объектов, по которым требуется проведение паспортизации</w:t>
            </w:r>
          </w:p>
        </w:tc>
      </w:tr>
      <w:tr>
        <w:trPr>
          <w:trHeight w:val="30" w:hRule="atLeast"/>
        </w:trPr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Здания, земля **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Нежилые здания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здания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Сооружения** (водокачки, стадионы, бассейны, дороги, мосты, памятники, ограждения парков, скверов и общественных садов, буровые скважины, штольни)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Передаточные устройства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электропередачи и связи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Трансмиссии и трубопроводы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Транспортные средства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Подвижной состав железнодорожного транспорта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Гужевой транспорт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транспорт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транспорт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Машины и оборудование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Силовые машины и оборудование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машины и оборудование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приборы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Регулирующие приборы и устройства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Лабораторное оборудование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 оборудование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оборудование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Офисное оборудование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и оборудование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Инструменты, производственный и хозяйственный инвентарь*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инвентарь и принадлежности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инвентарь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производственный и хозяйственный инвентарь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Прочие основные средства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Озеленительные, декоративные насаждения и искусственные многолетние насаждения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 улучшению земель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инвентарь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скот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Инвестиционная недвижимость **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Нежилые здания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здания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Биологические активы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Нематериальные активы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Авторские права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Лицензионное соглашение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Патенты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нематериальные активы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Долгосрочные активы, предназначенные для продажи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данный пункт не обязателен для заполнения государственными предприятиями;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 указанием информации по проведенной паспортизации;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отражается по кадастровой (оценочной) стоимости земельного участка, определенной Государственной корпорацией "Правительство для граждан" (далее – ПДГ) или автоматически рассчитанной в реестре государственного имущества по аналогии с порядком, установленным ПДГ.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 данная позиция не подлежит заполнению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руководитель __________________________________ 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(подпись)  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____________________________________ 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(подпись)  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38"/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"Сводная информация по результатам инвентаризации, паспортизации и переоценки имущества по состоянию на 31 декабря 20___ года"</w:t>
      </w:r>
    </w:p>
    <w:bookmarkEnd w:id="39"/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Сводной информации по результатам инвентаризации, паспортизации и переоценки имущества по состоянию на 31 декабря 20 ___ года (далее – Форма).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Форму подписывает первый руководитель государственного юридического лица, а в случае его отсутствия, лицо, исполняющее его обязанности.</w:t>
      </w:r>
    </w:p>
    <w:bookmarkEnd w:id="42"/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столбце 1 Формы указаны типы имущества. 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столбце 2 Формы указывается количество имущества. 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столбце 3 Формы указывается первоначальная стоимость имущества, первоначально признанная при постановке на баланс. 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4 Формы указывается износ имущества, накопленный за период пользования.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5 Формы указывается сумма, на которую балансовая стоимость имущества превышает его возмещаемую стоимость.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6 Формы указывается стоимость, по которой учитывается имущество после вычета накопленной амортизации и убытков от обесценения (столбец 3 - столбец 4 - столбец 5).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столбце 7 Формы указывается сумма переоценки. 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8 Формы указывается балансовая стоимость после переоценки (столбец 6 + столбец 7).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9 Формы указывается количество объектов, по которым имеются технические паспорта.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столбце 10 Формы указывается количество объектов, по которым проведена паспортизация в отчетном году.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столбце 11 Формы указывается количество объектов, по которым требуется проведение паспортизации.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