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441d870" w14:textId="441d870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в приказ Министра финансов Республики Казахстан от 12 февраля 2018 года № 160 "Об утверждении форм налоговых заявлений"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Министра финансов Республики Казахстан от 31 марта 2021 года № 284. Зарегистрирован в Министерстве юстиции Республики Казахстан 31 марта 2021 года № 22447. Утратил силу приказом Министра финансов Республики Казахстан от 28 октября 2025 года № 640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 силу приказом Министра финансов РК от 28.10.2025 </w:t>
      </w:r>
      <w:r>
        <w:rPr>
          <w:rFonts w:ascii="Times New Roman"/>
          <w:b w:val="false"/>
          <w:i w:val="false"/>
          <w:color w:val="ff0000"/>
          <w:sz w:val="28"/>
        </w:rPr>
        <w:t>№ 640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 01.01.2026).</w:t>
      </w:r>
    </w:p>
    <w:bookmarkStart w:name="z4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Внести в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финансов Республики Казахстан от 12 февраля 2018 года № 160 "Об утверждении форм налоговых заявлений" (зарегистрирован в Реестре государственной регистрации нормативных правовых актов под № 16425, опубликован 12 марта 2018 года в Эталонном контрольном банке нормативных правовых актов Республики Казахстан) следующие изменения: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пункте 1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 10)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 </w:t>
      </w:r>
    </w:p>
    <w:bookmarkStart w:name="z7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"10) о регистрационном учете частного нотариуса, частного судебного исполнителя, адвоката, профессионального медиатора согласно приложению 10 к настоящему приказу;";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 12)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исключить;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приложения 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17</w:t>
      </w:r>
      <w:r>
        <w:rPr>
          <w:rFonts w:ascii="Times New Roman"/>
          <w:b w:val="false"/>
          <w:i w:val="false"/>
          <w:color w:val="000000"/>
          <w:sz w:val="28"/>
        </w:rPr>
        <w:t xml:space="preserve"> к указанному приказу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приказу.</w:t>
      </w:r>
    </w:p>
    <w:bookmarkStart w:name="z10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Комитету государственных доходов Министерства финансов Республики Казахстан в установленном законодательством Республики Казахстан порядке обеспечить:</w:t>
      </w:r>
    </w:p>
    <w:bookmarkEnd w:id="3"/>
    <w:bookmarkStart w:name="z11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приказа в Министерстве юстиции Республики Казахстан;</w:t>
      </w:r>
    </w:p>
    <w:bookmarkEnd w:id="4"/>
    <w:bookmarkStart w:name="z12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размещение настоящего приказа на интернет-ресурсе Министерства финансов Республики Казахстан;</w:t>
      </w:r>
    </w:p>
    <w:bookmarkEnd w:id="5"/>
    <w:bookmarkStart w:name="z13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течение десяти рабочих дней после государственной регистрации настоящего приказа в Министерстве юстиции Республики Казахстан представление в Департамент юридической службы Министерства финансов Республики Казахстан сведений об исполнении мероприятий, предусмотренных подпунктами 1) и 2) настоящего пункта.</w:t>
      </w:r>
    </w:p>
    <w:bookmarkEnd w:id="6"/>
    <w:bookmarkStart w:name="z14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Настоящий приказ вводится в действие по истечении десяти календарных дней после дня его первого официального опубликования.</w:t>
      </w:r>
    </w:p>
    <w:bookmarkEnd w:id="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Министр финансов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0"/>
              <w:ind w:left="0"/>
              <w:jc w:val="left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Республики Казахстан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Е. Жамаубаев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31 марта 2021 года № 284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8 к приказу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февраля 2018 года № 160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19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"/>
    <w:p>
      <w:pPr>
        <w:spacing w:after="0"/>
        <w:ind w:left="0"/>
        <w:jc w:val="both"/>
      </w:pPr>
      <w:r>
        <w:drawing>
          <wp:inline distT="0" distB="0" distL="0" distR="0">
            <wp:extent cx="7810500" cy="1146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46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"/>
    <w:p>
      <w:pPr>
        <w:spacing w:after="0"/>
        <w:ind w:left="0"/>
        <w:jc w:val="both"/>
      </w:pPr>
      <w:r>
        <w:drawing>
          <wp:inline distT="0" distB="0" distL="0" distR="0">
            <wp:extent cx="7213600" cy="1056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136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"/>
    <w:p>
      <w:pPr>
        <w:spacing w:after="0"/>
        <w:ind w:left="0"/>
        <w:jc w:val="both"/>
      </w:pPr>
      <w:r>
        <w:drawing>
          <wp:inline distT="0" distB="0" distL="0" distR="0">
            <wp:extent cx="7213600" cy="1054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13600" cy="1054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"/>
    <w:p>
      <w:pPr>
        <w:spacing w:after="0"/>
        <w:ind w:left="0"/>
        <w:jc w:val="both"/>
      </w:pPr>
      <w:r>
        <w:drawing>
          <wp:inline distT="0" distB="0" distL="0" distR="0">
            <wp:extent cx="7239000" cy="1052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"/>
    <w:p>
      <w:pPr>
        <w:spacing w:after="0"/>
        <w:ind w:left="0"/>
        <w:jc w:val="both"/>
      </w:pPr>
      <w:r>
        <w:drawing>
          <wp:inline distT="0" distB="0" distL="0" distR="0">
            <wp:extent cx="7264400" cy="1066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644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"/>
    <w:p>
      <w:pPr>
        <w:spacing w:after="0"/>
        <w:ind w:left="0"/>
        <w:jc w:val="both"/>
      </w:pPr>
      <w:r>
        <w:drawing>
          <wp:inline distT="0" distB="0" distL="0" distR="0">
            <wp:extent cx="7251700" cy="1060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251700" cy="1060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31 марта 2021 года № 284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9 к приказу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февраля 2018 года № 160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28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"/>
    <w:p>
      <w:pPr>
        <w:spacing w:after="0"/>
        <w:ind w:left="0"/>
        <w:jc w:val="both"/>
      </w:pPr>
      <w:r>
        <w:drawing>
          <wp:inline distT="0" distB="0" distL="0" distR="0">
            <wp:extent cx="7239000" cy="1069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"/>
    <w:p>
      <w:pPr>
        <w:spacing w:after="0"/>
        <w:ind w:left="0"/>
        <w:jc w:val="both"/>
      </w:pPr>
      <w:r>
        <w:drawing>
          <wp:inline distT="0" distB="0" distL="0" distR="0">
            <wp:extent cx="7150100" cy="1050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50100" cy="1050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31 марта 2021 года № 284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10 к приказу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февраля 2018 года № 160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33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"/>
    <w:p>
      <w:pPr>
        <w:spacing w:after="0"/>
        <w:ind w:left="0"/>
        <w:jc w:val="both"/>
      </w:pPr>
      <w:r>
        <w:drawing>
          <wp:inline distT="0" distB="0" distL="0" distR="0">
            <wp:extent cx="7810500" cy="1149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49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31 марта 2021 года № 284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17 к приказу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февраля 2018 года № 160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37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"/>
    <w:p>
      <w:pPr>
        <w:spacing w:after="0"/>
        <w:ind w:left="0"/>
        <w:jc w:val="both"/>
      </w:pPr>
      <w:r>
        <w:drawing>
          <wp:inline distT="0" distB="0" distL="0" distR="0">
            <wp:extent cx="7810500" cy="1145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45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4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header.xml" Type="http://schemas.openxmlformats.org/officeDocument/2006/relationships/header" Id="rId14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