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126" w14:textId="0fb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 и от 14 сентября 2018 года № 372 "Об утверждении Типового положения о комиссии по формированию сводных заявок на поставку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марта 2021 года № 107. Зарегистрирован в Министерстве юстиции Республики Казахстан 30 марта 2021 года № 22420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за № 9890, опубликован 12 декабря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поставки сжиженного нефтяного газа на внутренний рынок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Сводная заявка содержит информацию об объемах, необходимых для поставки в соответствующий регион вне электронных торговых площадок и через такие площадки. Размер доли сжиженного нефтяного газа, заявляемого для поставки через электронные торговые площадки, который должен быть установлен в сводной заявке на планируемый месяц, устанавливается уполномоченным органом по согласованию с антимонопольным органом и размещается на официальном интернет-ресурсе уполномоченного органа в срок не позднее чем за 40 (сорок) календарных дней до начала месяца, предшествующего планируемому.";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 (зарегистрирован в Реестре государственной регистрации нормативных правовых актов за № 17541, опубликован 16 октября 2018 года в Эталонном контрольном банке нормативных правовых актов Республики Казахстан)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по истечении десяти календарных дней после дня его первого официального опубликования, за исключением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Типового положения, который вводится в действие с 1 января 2019 года,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Типового положения, который вводится в действие с 1 января 2022 года.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Типового положения действует до 31 декабря 2021 года.".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