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f846" w14:textId="7c4f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29 марта 2021 года № 76. Зарегистрирован в Министерстве юстиции Республики Казахстан 30 марта 2021 года № 22415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 в Реестре государственной регистрации нормативных правовых актов за № 10168, опубликован 6 февраля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пользование животным миром,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ведомство в области охраны, воспроизводства и использования животного мира – Комитет рыбного хозяйства Министерства экологии, геологии и природных ресурсов Республики Казахстан (далее – ведомство);</w:t>
      </w:r>
    </w:p>
    <w:bookmarkEnd w:id="4"/>
    <w:bookmarkStart w:name="z10" w:id="5"/>
    <w:p>
      <w:pPr>
        <w:spacing w:after="0"/>
        <w:ind w:left="0"/>
        <w:jc w:val="both"/>
      </w:pPr>
      <w:r>
        <w:rPr>
          <w:rFonts w:ascii="Times New Roman"/>
          <w:b w:val="false"/>
          <w:i w:val="false"/>
          <w:color w:val="000000"/>
          <w:sz w:val="28"/>
        </w:rPr>
        <w:t>
      2)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Комитету рыбного хозяйства Министерства экологии, геологии и природных ресурсов Республики Казахстан в установленном законодательством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8"/>
    <w:bookmarkStart w:name="z16"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10"/>
    <w:bookmarkStart w:name="z18" w:id="11"/>
    <w:p>
      <w:pPr>
        <w:spacing w:after="0"/>
        <w:ind w:left="0"/>
        <w:jc w:val="both"/>
      </w:pPr>
      <w:r>
        <w:rPr>
          <w:rFonts w:ascii="Times New Roman"/>
          <w:b w:val="false"/>
          <w:i w:val="false"/>
          <w:color w:val="000000"/>
          <w:sz w:val="28"/>
        </w:rPr>
        <w:t xml:space="preserve">
      4. Настоящий приказ вводится в действие по истечении двадцати одного календарного дня после дня его первого официального опубликования (за исключением строки 4.5 таблицы пункта 4 </w:t>
      </w:r>
      <w:r>
        <w:rPr>
          <w:rFonts w:ascii="Times New Roman"/>
          <w:b w:val="false"/>
          <w:i w:val="false"/>
          <w:color w:val="000000"/>
          <w:sz w:val="28"/>
        </w:rPr>
        <w:t>приложении 5</w:t>
      </w:r>
      <w:r>
        <w:rPr>
          <w:rFonts w:ascii="Times New Roman"/>
          <w:b w:val="false"/>
          <w:i w:val="false"/>
          <w:color w:val="000000"/>
          <w:sz w:val="28"/>
        </w:rPr>
        <w:t>, который вводится в действие с 1 января 2022 года).</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 геологии</w:t>
            </w:r>
            <w:r>
              <w:br/>
            </w:r>
            <w:r>
              <w:rPr>
                <w:rFonts w:ascii="Times New Roman"/>
                <w:b w:val="false"/>
                <w:i/>
                <w:color w:val="000000"/>
                <w:sz w:val="20"/>
              </w:rPr>
              <w:t>и 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2"/>
    <w:bookmarkStart w:name="z21"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2014 года</w:t>
            </w:r>
            <w:r>
              <w:br/>
            </w:r>
            <w:r>
              <w:rPr>
                <w:rFonts w:ascii="Times New Roman"/>
                <w:b w:val="false"/>
                <w:i w:val="false"/>
                <w:color w:val="000000"/>
                <w:sz w:val="20"/>
              </w:rPr>
              <w:t>№ 18-04/675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bookmarkStart w:name="z25" w:id="14"/>
    <w:p>
      <w:pPr>
        <w:spacing w:after="0"/>
        <w:ind w:left="0"/>
        <w:jc w:val="left"/>
      </w:pPr>
      <w:r>
        <w:rPr>
          <w:rFonts w:ascii="Times New Roman"/>
          <w:b/>
          <w:i w:val="false"/>
          <w:color w:val="000000"/>
        </w:rPr>
        <w:t xml:space="preserve"> Ставки платы за пользование животным миром</w:t>
      </w:r>
    </w:p>
    <w:bookmarkEnd w:id="14"/>
    <w:bookmarkStart w:name="z26" w:id="15"/>
    <w:p>
      <w:pPr>
        <w:spacing w:after="0"/>
        <w:ind w:left="0"/>
        <w:jc w:val="both"/>
      </w:pPr>
      <w:r>
        <w:rPr>
          <w:rFonts w:ascii="Times New Roman"/>
          <w:b w:val="false"/>
          <w:i w:val="false"/>
          <w:color w:val="000000"/>
          <w:sz w:val="28"/>
        </w:rPr>
        <w:t>
      Ставки платы при проведении промысловой, любительской и спортивной охоты в Республике Казахстан составляют: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8706"/>
        <w:gridCol w:w="1223"/>
        <w:gridCol w:w="1224"/>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гага-гребенушка, синьга, луток, длинноносый крохаль, большой крохаль)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27" w:id="16"/>
    <w:p>
      <w:pPr>
        <w:spacing w:after="0"/>
        <w:ind w:left="0"/>
        <w:jc w:val="both"/>
      </w:pPr>
      <w:r>
        <w:rPr>
          <w:rFonts w:ascii="Times New Roman"/>
          <w:b w:val="false"/>
          <w:i w:val="false"/>
          <w:color w:val="000000"/>
          <w:sz w:val="28"/>
        </w:rPr>
        <w:t>
      * Кроме видов, занесенных в Красную книгу Республики Казахстан.</w:t>
      </w:r>
    </w:p>
    <w:bookmarkEnd w:id="16"/>
    <w:bookmarkStart w:name="z28" w:id="17"/>
    <w:p>
      <w:pPr>
        <w:spacing w:after="0"/>
        <w:ind w:left="0"/>
        <w:jc w:val="both"/>
      </w:pPr>
      <w:r>
        <w:rPr>
          <w:rFonts w:ascii="Times New Roman"/>
          <w:b w:val="false"/>
          <w:i w:val="false"/>
          <w:color w:val="000000"/>
          <w:sz w:val="28"/>
        </w:rPr>
        <w:t>
      Ставки платы за пользование видами животных, являющихся объектами рыболовства, составляют: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7003"/>
        <w:gridCol w:w="1823"/>
        <w:gridCol w:w="1824"/>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промысловых и научных целях: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(белуга, осетр, севрюга, стерлядь, шип)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сельди (пузанок, бражниковская, черноспинка), кефаль, камбала, килька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лососевые (радужная форель, ленок, хариус)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сиговые (рипус, ряпушка, пелядь, чир, муксун), длиннопалый рак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вобла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тюлень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амур, сазан, карп, жерех, берш, сом, налим, толстолобик, щука, змееголов, судак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спортивно-любительского (рекреационного) рыболовства: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изъятием: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белуга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лососевые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основе принципа "поймал-отпустил":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(белуга, осетр, севрюга, стерлядь, шип)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и лососевые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bookmarkStart w:name="z29" w:id="18"/>
    <w:p>
      <w:pPr>
        <w:spacing w:after="0"/>
        <w:ind w:left="0"/>
        <w:jc w:val="both"/>
      </w:pPr>
      <w:r>
        <w:rPr>
          <w:rFonts w:ascii="Times New Roman"/>
          <w:b w:val="false"/>
          <w:i w:val="false"/>
          <w:color w:val="000000"/>
          <w:sz w:val="28"/>
        </w:rPr>
        <w:t>
      Ставки платы за пользование видами животных, используемых в иных хозяйственных целях (кроме охоты и рыболовства), составляют: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0269"/>
        <w:gridCol w:w="722"/>
        <w:gridCol w:w="860"/>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Млекопитающие: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пятнистая или степная кошка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лесная соня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черношейная, красношейная, серощекая, большая поганка, большой баклан, большая выпь, кваква, серая и рыжая цапля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большая белая цапля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ястреб-тетеревятник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ястреб-перепелятник, сплюшка, домовой сыч, мохноногий сыч, ушастая сова, болотная сова, канюк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Пресмыкающиеся: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среднеазиатская черепаха, болотная черепаха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обыкновенный щитомордник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Водные беспозвоночные животные: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артемия (цисты)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гаммарус, дафнии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пиявки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водные беспозвоночные и цисты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195"/>
        <w:gridCol w:w="9227"/>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 государственной услуги</w:t>
            </w:r>
            <w:r>
              <w:br/>
            </w:r>
            <w:r>
              <w:rPr>
                <w:rFonts w:ascii="Times New Roman"/>
                <w:b/>
                <w:i w:val="false"/>
                <w:color w:val="000000"/>
                <w:sz w:val="20"/>
              </w:rPr>
              <w:t>"Выдача разрешений на пользование животным миром"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Комитет рыбного хозяйства Министерства экологии, геологии и природных ресурсов Республики Казахстан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r>
              <w:br/>
            </w:r>
            <w:r>
              <w:rPr>
                <w:rFonts w:ascii="Times New Roman"/>
                <w:b w:val="false"/>
                <w:i w:val="false"/>
                <w:color w:val="000000"/>
                <w:sz w:val="20"/>
              </w:rPr>
              <w:t>
</w:t>
            </w:r>
            <w:r>
              <w:rPr>
                <w:rFonts w:ascii="Times New Roman"/>
                <w:b w:val="false"/>
                <w:i w:val="false"/>
                <w:color w:val="000000"/>
                <w:sz w:val="20"/>
              </w:rPr>
              <w:t>1) охота;</w:t>
            </w:r>
            <w:r>
              <w:br/>
            </w:r>
            <w:r>
              <w:rPr>
                <w:rFonts w:ascii="Times New Roman"/>
                <w:b w:val="false"/>
                <w:i w:val="false"/>
                <w:color w:val="000000"/>
                <w:sz w:val="20"/>
              </w:rPr>
              <w:t>
</w:t>
            </w:r>
            <w:r>
              <w:rPr>
                <w:rFonts w:ascii="Times New Roman"/>
                <w:b w:val="false"/>
                <w:i w:val="false"/>
                <w:color w:val="000000"/>
                <w:sz w:val="20"/>
              </w:rPr>
              <w:t>2) рыболовство (промысловое, любительское (спортивное), научно-исследовательский лов, мелиоративный лов, лов в воспроизводственных целях);</w:t>
            </w:r>
            <w:r>
              <w:br/>
            </w:r>
            <w:r>
              <w:rPr>
                <w:rFonts w:ascii="Times New Roman"/>
                <w:b w:val="false"/>
                <w:i w:val="false"/>
                <w:color w:val="000000"/>
                <w:sz w:val="20"/>
              </w:rPr>
              <w:t>
</w:t>
            </w:r>
            <w:r>
              <w:rPr>
                <w:rFonts w:ascii="Times New Roman"/>
                <w:b w:val="false"/>
                <w:i w:val="false"/>
                <w:color w:val="000000"/>
                <w:sz w:val="20"/>
              </w:rPr>
              <w:t>3) использование животных в научных, культурно-просветительских, воспитательных, эстетических целях, а также в целях предотвращения эпизоотии;</w:t>
            </w:r>
            <w:r>
              <w:br/>
            </w:r>
            <w:r>
              <w:rPr>
                <w:rFonts w:ascii="Times New Roman"/>
                <w:b w:val="false"/>
                <w:i w:val="false"/>
                <w:color w:val="000000"/>
                <w:sz w:val="20"/>
              </w:rPr>
              <w:t>
</w:t>
            </w:r>
            <w:r>
              <w:rPr>
                <w:rFonts w:ascii="Times New Roman"/>
                <w:b w:val="false"/>
                <w:i w:val="false"/>
                <w:color w:val="000000"/>
                <w:sz w:val="20"/>
              </w:rPr>
              <w:t>4) использование видов животных в воспроизводственных целях.</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9"/>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Государственная услуга оказывается на платной/бесплатной основе.</w:t>
            </w:r>
            <w:r>
              <w:br/>
            </w:r>
            <w:r>
              <w:rPr>
                <w:rFonts w:ascii="Times New Roman"/>
                <w:b w:val="false"/>
                <w:i w:val="false"/>
                <w:color w:val="000000"/>
                <w:sz w:val="20"/>
              </w:rPr>
              <w:t>
</w:t>
            </w:r>
            <w:r>
              <w:rPr>
                <w:rFonts w:ascii="Times New Roman"/>
                <w:b w:val="false"/>
                <w:i w:val="false"/>
                <w:color w:val="000000"/>
                <w:sz w:val="20"/>
              </w:rPr>
              <w:t xml:space="preserve">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0"/>
              </w:rPr>
              <w:t>
</w:t>
            </w:r>
            <w:r>
              <w:rPr>
                <w:rFonts w:ascii="Times New Roman"/>
                <w:b w:val="false"/>
                <w:i w:val="false"/>
                <w:color w:val="000000"/>
                <w:sz w:val="20"/>
              </w:rPr>
              <w:t>Плата не взимается:</w:t>
            </w:r>
            <w:r>
              <w:br/>
            </w:r>
            <w:r>
              <w:rPr>
                <w:rFonts w:ascii="Times New Roman"/>
                <w:b w:val="false"/>
                <w:i w:val="false"/>
                <w:color w:val="000000"/>
                <w:sz w:val="20"/>
              </w:rPr>
              <w:t>
</w:t>
            </w:r>
            <w:r>
              <w:rPr>
                <w:rFonts w:ascii="Times New Roman"/>
                <w:b w:val="false"/>
                <w:i w:val="false"/>
                <w:color w:val="000000"/>
                <w:sz w:val="20"/>
              </w:rPr>
              <w:t>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r>
              <w:br/>
            </w:r>
            <w:r>
              <w:rPr>
                <w:rFonts w:ascii="Times New Roman"/>
                <w:b w:val="false"/>
                <w:i w:val="false"/>
                <w:color w:val="000000"/>
                <w:sz w:val="20"/>
              </w:rPr>
              <w:t>
</w:t>
            </w:r>
            <w:r>
              <w:rPr>
                <w:rFonts w:ascii="Times New Roman"/>
                <w:b w:val="false"/>
                <w:i w:val="false"/>
                <w:color w:val="000000"/>
                <w:sz w:val="20"/>
              </w:rPr>
              <w:t>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r>
              <w:br/>
            </w:r>
            <w:r>
              <w:rPr>
                <w:rFonts w:ascii="Times New Roman"/>
                <w:b w:val="false"/>
                <w:i w:val="false"/>
                <w:color w:val="000000"/>
                <w:sz w:val="20"/>
              </w:rPr>
              <w:t>
</w:t>
            </w:r>
            <w:r>
              <w:rPr>
                <w:rFonts w:ascii="Times New Roman"/>
                <w:b w:val="false"/>
                <w:i w:val="false"/>
                <w:color w:val="000000"/>
                <w:sz w:val="20"/>
              </w:rPr>
              <w:t>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r>
              <w:br/>
            </w:r>
            <w:r>
              <w:rPr>
                <w:rFonts w:ascii="Times New Roman"/>
                <w:b w:val="false"/>
                <w:i w:val="false"/>
                <w:color w:val="000000"/>
                <w:sz w:val="20"/>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20"/>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портале.</w:t>
            </w:r>
          </w:p>
          <w:bookmarkEnd w:id="21"/>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Заявка в форме электронного документа, удостоверенная электронно-цифровой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 xml:space="preserve">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 xml:space="preserve">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В зависимости от вида пользования, дополнительно:</w:t>
            </w:r>
            <w:r>
              <w:br/>
            </w:r>
            <w:r>
              <w:rPr>
                <w:rFonts w:ascii="Times New Roman"/>
                <w:b w:val="false"/>
                <w:i w:val="false"/>
                <w:color w:val="000000"/>
                <w:sz w:val="20"/>
              </w:rPr>
              <w:t>
</w:t>
            </w:r>
            <w:r>
              <w:rPr>
                <w:rFonts w:ascii="Times New Roman"/>
                <w:b w:val="false"/>
                <w:i w:val="false"/>
                <w:color w:val="000000"/>
                <w:sz w:val="20"/>
              </w:rPr>
              <w:t>1) на охоту (при первичном обращении):</w:t>
            </w:r>
            <w:r>
              <w:br/>
            </w:r>
            <w:r>
              <w:rPr>
                <w:rFonts w:ascii="Times New Roman"/>
                <w:b w:val="false"/>
                <w:i w:val="false"/>
                <w:color w:val="000000"/>
                <w:sz w:val="20"/>
              </w:rPr>
              <w:t>
</w:t>
            </w:r>
            <w:r>
              <w:rPr>
                <w:rFonts w:ascii="Times New Roman"/>
                <w:b w:val="false"/>
                <w:i w:val="false"/>
                <w:color w:val="000000"/>
                <w:sz w:val="20"/>
              </w:rPr>
              <w:t>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r>
              <w:br/>
            </w:r>
            <w:r>
              <w:rPr>
                <w:rFonts w:ascii="Times New Roman"/>
                <w:b w:val="false"/>
                <w:i w:val="false"/>
                <w:color w:val="000000"/>
                <w:sz w:val="20"/>
              </w:rPr>
              <w:t>
</w:t>
            </w:r>
            <w:r>
              <w:rPr>
                <w:rFonts w:ascii="Times New Roman"/>
                <w:b w:val="false"/>
                <w:i w:val="false"/>
                <w:color w:val="000000"/>
                <w:sz w:val="20"/>
              </w:rPr>
              <w:t>2) на научно-исследовательский лов:</w:t>
            </w:r>
            <w:r>
              <w:br/>
            </w:r>
            <w:r>
              <w:rPr>
                <w:rFonts w:ascii="Times New Roman"/>
                <w:b w:val="false"/>
                <w:i w:val="false"/>
                <w:color w:val="000000"/>
                <w:sz w:val="20"/>
              </w:rPr>
              <w:t>
</w:t>
            </w:r>
            <w:r>
              <w:rPr>
                <w:rFonts w:ascii="Times New Roman"/>
                <w:b w:val="false"/>
                <w:i w:val="false"/>
                <w:color w:val="000000"/>
                <w:sz w:val="20"/>
              </w:rPr>
              <w:t>электронная копия обоснования проведения научных работ, утвержденная ученым советом профилирующей научной организации, и программы научно-исследовательских работ;</w:t>
            </w:r>
            <w:r>
              <w:br/>
            </w:r>
            <w:r>
              <w:rPr>
                <w:rFonts w:ascii="Times New Roman"/>
                <w:b w:val="false"/>
                <w:i w:val="false"/>
                <w:color w:val="000000"/>
                <w:sz w:val="20"/>
              </w:rPr>
              <w:t>
</w:t>
            </w:r>
            <w:r>
              <w:rPr>
                <w:rFonts w:ascii="Times New Roman"/>
                <w:b w:val="false"/>
                <w:i w:val="false"/>
                <w:color w:val="000000"/>
                <w:sz w:val="20"/>
              </w:rPr>
              <w:t>электронная копия расчетов, обосновывающая предполагаемый объем изъятия объектов животного мира;</w:t>
            </w:r>
            <w:r>
              <w:br/>
            </w:r>
            <w:r>
              <w:rPr>
                <w:rFonts w:ascii="Times New Roman"/>
                <w:b w:val="false"/>
                <w:i w:val="false"/>
                <w:color w:val="000000"/>
                <w:sz w:val="20"/>
              </w:rPr>
              <w:t>
</w:t>
            </w:r>
            <w:r>
              <w:rPr>
                <w:rFonts w:ascii="Times New Roman"/>
                <w:b w:val="false"/>
                <w:i w:val="false"/>
                <w:color w:val="000000"/>
                <w:sz w:val="20"/>
              </w:rPr>
              <w:t>электронная копия отчета о результатах использования ранее выданных разрешений (в случае выданных разрешений);</w:t>
            </w:r>
            <w:r>
              <w:br/>
            </w:r>
            <w:r>
              <w:rPr>
                <w:rFonts w:ascii="Times New Roman"/>
                <w:b w:val="false"/>
                <w:i w:val="false"/>
                <w:color w:val="000000"/>
                <w:sz w:val="20"/>
              </w:rPr>
              <w:t>
</w:t>
            </w:r>
            <w:r>
              <w:rPr>
                <w:rFonts w:ascii="Times New Roman"/>
                <w:b w:val="false"/>
                <w:i w:val="false"/>
                <w:color w:val="000000"/>
                <w:sz w:val="20"/>
              </w:rPr>
              <w:t>3) на лов в воспроизводственных целях:</w:t>
            </w:r>
            <w:r>
              <w:br/>
            </w:r>
            <w:r>
              <w:rPr>
                <w:rFonts w:ascii="Times New Roman"/>
                <w:b w:val="false"/>
                <w:i w:val="false"/>
                <w:color w:val="000000"/>
                <w:sz w:val="20"/>
              </w:rPr>
              <w:t>
</w:t>
            </w:r>
            <w:r>
              <w:rPr>
                <w:rFonts w:ascii="Times New Roman"/>
                <w:b w:val="false"/>
                <w:i w:val="false"/>
                <w:color w:val="000000"/>
                <w:sz w:val="20"/>
              </w:rPr>
              <w:t>электронная копия биологического обоснования, утвержденная ученым советом профилирующей научной организации, за исключением случаев вылова для целей выполнения государственного заказа на воспроизводство рыбных ресурсов;</w:t>
            </w:r>
            <w:r>
              <w:br/>
            </w:r>
            <w:r>
              <w:rPr>
                <w:rFonts w:ascii="Times New Roman"/>
                <w:b w:val="false"/>
                <w:i w:val="false"/>
                <w:color w:val="000000"/>
                <w:sz w:val="20"/>
              </w:rPr>
              <w:t>
</w:t>
            </w:r>
            <w:r>
              <w:rPr>
                <w:rFonts w:ascii="Times New Roman"/>
                <w:b w:val="false"/>
                <w:i w:val="false"/>
                <w:color w:val="000000"/>
                <w:sz w:val="20"/>
              </w:rPr>
              <w:t>4) на использование животных в научных, культурно-просветительских, воспитательных, эстетических целях, а также в целях предотвращения эпизоотии:</w:t>
            </w:r>
            <w:r>
              <w:br/>
            </w:r>
            <w:r>
              <w:rPr>
                <w:rFonts w:ascii="Times New Roman"/>
                <w:b w:val="false"/>
                <w:i w:val="false"/>
                <w:color w:val="000000"/>
                <w:sz w:val="20"/>
              </w:rPr>
              <w:t>
</w:t>
            </w:r>
            <w:r>
              <w:rPr>
                <w:rFonts w:ascii="Times New Roman"/>
                <w:b w:val="false"/>
                <w:i w:val="false"/>
                <w:color w:val="000000"/>
                <w:sz w:val="20"/>
              </w:rPr>
              <w:t>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кроме эпизоотического мониторинга;</w:t>
            </w:r>
            <w:r>
              <w:br/>
            </w:r>
            <w:r>
              <w:rPr>
                <w:rFonts w:ascii="Times New Roman"/>
                <w:b w:val="false"/>
                <w:i w:val="false"/>
                <w:color w:val="000000"/>
                <w:sz w:val="20"/>
              </w:rPr>
              <w:t>
</w:t>
            </w:r>
            <w:r>
              <w:rPr>
                <w:rFonts w:ascii="Times New Roman"/>
                <w:b w:val="false"/>
                <w:i w:val="false"/>
                <w:color w:val="000000"/>
                <w:sz w:val="20"/>
              </w:rPr>
              <w:t>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r>
              <w:br/>
            </w: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r>
              <w:br/>
            </w:r>
            <w:r>
              <w:rPr>
                <w:rFonts w:ascii="Times New Roman"/>
                <w:b w:val="false"/>
                <w:i w:val="false"/>
                <w:color w:val="000000"/>
                <w:sz w:val="20"/>
              </w:rPr>
              <w:t>
</w:t>
            </w:r>
            <w:r>
              <w:rPr>
                <w:rFonts w:ascii="Times New Roman"/>
                <w:b w:val="false"/>
                <w:i w:val="false"/>
                <w:color w:val="000000"/>
                <w:sz w:val="20"/>
              </w:rPr>
              <w:t>5) на использование видов животных в воспроизводственных целях:электронная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документа об оплате за пользование животным миром услугодатель получает из соответствующих государственных систем через ПШЭП.</w:t>
            </w:r>
            <w:r>
              <w:br/>
            </w:r>
            <w:r>
              <w:rPr>
                <w:rFonts w:ascii="Times New Roman"/>
                <w:b w:val="false"/>
                <w:i w:val="false"/>
                <w:color w:val="000000"/>
                <w:sz w:val="20"/>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bookmarkEnd w:id="22"/>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3"/>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xml:space="preserve">
1)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2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