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4ea" w14:textId="0b39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3 октября 2019 года № 1084 "Об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2021 года № 232. Зарегистрирован в Министерстве юстиции Республики Казахстан 25 марта 2021 года № 22381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октября 2019 года № 1084 "Об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проект)" (зарегистрирован в Реестре государственной регистрации нормативных правовых актов под № 19445, опубликован 7 октября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действует до 1 июля 2022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 (далее – Правила) разработаны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 в целях содействия налогоплательщикам путем проведения мероприятий по устранению причин и условий, способствующих совершению нарушений налогового законодательства Республики Казахстан, и определяют порядок и сроки реализации пилотного проекта.";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устранять причины и условия, способствующие совершению нарушений налогового законодательства, путем отзыва ЭСФ, по которым налогоплательщик отнесен к высокой степени риска;";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ежемесячно размещать на официальном сайте Комитета http://kgd.gov.kz не позднее 5 числа следующего месяца следующие перечни налогоплательщиков: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произведено ограничение выписки ЭСФ;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в рамках ограничения произведен отзыв выписки ЭСФ.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данные перечни являются актуальными на первое число месяца, в котором произведено размещение, с нарастающим итогом.";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случае согласия с указанными в уведомлении нарушениями – отзыв выписанных ЭСФ, по которым налогоплательщик отнесен к высокой степени риска;";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признания уведомления неисполненным с вынесением органами государственных доходов решения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96 Налогового кодекса, приостановление расходных операций по банковским счетам участников пилотного проекта, указанных в подпункте 2) пункта 3 настоящих Правил, не производится.";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уведомление в адрес налогоплательщика с указанием выписанных ЭСФ (при их наличии), по которым налогоплательщик отнесен к высокой степени риска. При этом дата выписки таких ЭСФ не может быть раньше первого января 2019 года;";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исполнения уведомления органы государственных доходов в течение одного рабочего дня после исполнения такого уведомления отменяют применение ограничения доступа к ИС ЭСФ с одновременным оповещением об этом участников пилотного проекта в ИС ЭСФ.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ограничения выписки ЭСФ сроки его выписки,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приостанавливаются до снятия такого ограничения.".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