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130d5" w14:textId="ba130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торговли и интеграции Республики Казахстан от 19 марта 2021 года № 227-НҚ. Зарегистрирован в Министерстве юстиции Республики Казахстан 21 марта 2021 года № 22380. Утратил силу приказом Министра торговли и интеграции РК от 29.07.2026 № 228-НҚ (вводится в действие по истечении десяти календарных дней после дня его первого официально опубликования).</w:t>
      </w:r>
    </w:p>
    <w:p>
      <w:pPr>
        <w:spacing w:after="0"/>
        <w:ind w:left="0"/>
        <w:jc w:val="both"/>
      </w:pPr>
      <w:r>
        <w:rPr>
          <w:rFonts w:ascii="Times New Roman"/>
          <w:b w:val="false"/>
          <w:i w:val="false"/>
          <w:color w:val="ff0000"/>
          <w:sz w:val="28"/>
        </w:rPr>
        <w:t xml:space="preserve">
      Утратил силу приказом Министра торговли и интеграции РК от 29.07.2026 </w:t>
      </w:r>
      <w:r>
        <w:rPr>
          <w:rFonts w:ascii="Times New Roman"/>
          <w:b w:val="false"/>
          <w:i w:val="false"/>
          <w:color w:val="ff0000"/>
          <w:sz w:val="28"/>
        </w:rPr>
        <w:t>№ 228-НҚ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 (зарегистрирован в Реестре государственной регистрации нормативных правовых актов за № 13217, опубликован 25 февраля 2016 года в информационно-правовой системе "Әділет")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Перечне</w:t>
      </w:r>
      <w:r>
        <w:rPr>
          <w:rFonts w:ascii="Times New Roman"/>
          <w:b w:val="false"/>
          <w:i w:val="false"/>
          <w:color w:val="000000"/>
          <w:sz w:val="28"/>
        </w:rPr>
        <w:t xml:space="preserve"> товаров, в отношении которых применяются вывозные таможенные пошлины, размер ставок и срок их действия, утвержденном указанным приказом (далее – Перечень):</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w:t>
      </w:r>
      <w:r>
        <w:rPr>
          <w:rFonts w:ascii="Times New Roman"/>
          <w:b w:val="false"/>
          <w:i w:val="false"/>
          <w:color w:val="000000"/>
          <w:sz w:val="28"/>
        </w:rPr>
        <w:t xml:space="preserve"> 1. "Отдельные виды товаров, в отношении которых применяются вывозные таможенные пошлины, размер ставок и срок их действия":</w:t>
      </w:r>
    </w:p>
    <w:bookmarkEnd w:id="3"/>
    <w:bookmarkStart w:name="z8" w:id="4"/>
    <w:p>
      <w:pPr>
        <w:spacing w:after="0"/>
        <w:ind w:left="0"/>
        <w:jc w:val="both"/>
      </w:pPr>
      <w:r>
        <w:rPr>
          <w:rFonts w:ascii="Times New Roman"/>
          <w:b w:val="false"/>
          <w:i w:val="false"/>
          <w:color w:val="000000"/>
          <w:sz w:val="28"/>
        </w:rPr>
        <w:t>
      строки:</w:t>
      </w:r>
    </w:p>
    <w:bookmarkEnd w:id="4"/>
    <w:bookmarkStart w:name="z9" w:id="5"/>
    <w:p>
      <w:pPr>
        <w:spacing w:after="0"/>
        <w:ind w:left="0"/>
        <w:jc w:val="both"/>
      </w:pPr>
      <w:r>
        <w:rPr>
          <w:rFonts w:ascii="Times New Roman"/>
          <w:b w:val="false"/>
          <w:i w:val="false"/>
          <w:color w:val="000000"/>
          <w:sz w:val="28"/>
        </w:rPr>
        <w:t>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29 ноября 2017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2017 года по 29 ноября 2018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2018 года по 29 ноября 2019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2019 года по 29 ноября 2020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2020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овец или шкурки ягнят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шерстным покровом или без шерстного покрова, двоенные или недвоенные, кроме исключенных примечанием 1 (в) к данной группе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29 ноября 2017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2017 года по 29 ноября 2018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2018 года по 29 ноября 2019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2019 года по 29 ноября 2020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2020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необработанные шкуры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 кроме исключенных примечанием 1 (б) или 1 (в) к данной группе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29 ноября 2017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2017 года по 29 ноября 2018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2018 года по 29 ноября 2019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но не менее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2019 года по 29 ноября 2020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 ноября 2020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Вторичные алюминиевые сплавы в слитках или в жидком состоянии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но не менее 22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p>
        </w:tc>
      </w:tr>
    </w:tbl>
    <w:bookmarkStart w:name="z11" w:id="6"/>
    <w:p>
      <w:pPr>
        <w:spacing w:after="0"/>
        <w:ind w:left="0"/>
        <w:jc w:val="both"/>
      </w:pPr>
      <w:r>
        <w:rPr>
          <w:rFonts w:ascii="Times New Roman"/>
          <w:b w:val="false"/>
          <w:i w:val="false"/>
          <w:color w:val="000000"/>
          <w:sz w:val="28"/>
        </w:rPr>
        <w:t>
      изложить в следующей редакции:</w:t>
      </w:r>
    </w:p>
    <w:bookmarkEnd w:id="6"/>
    <w:bookmarkStart w:name="z12"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2021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2022 года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овец или шкурки ягнят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шерстным покровом или без шерстного покрова, двоенные или недвоенные, кроме исключенных примечанием 1 (в) к данной группе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2021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2022 года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необработанные шкуры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 кроме исключенных примечанием 1 (б) или 1 (в) к данной группе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2021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2022 года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Вторичные алюминиевые сплавы в слитках или в жидком состоянии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4" w:id="8"/>
    <w:p>
      <w:pPr>
        <w:spacing w:after="0"/>
        <w:ind w:left="0"/>
        <w:jc w:val="both"/>
      </w:pPr>
      <w:r>
        <w:rPr>
          <w:rFonts w:ascii="Times New Roman"/>
          <w:b w:val="false"/>
          <w:i w:val="false"/>
          <w:color w:val="000000"/>
          <w:sz w:val="28"/>
        </w:rPr>
        <w:t>
      2. Департаменту внешнеторговой деятельности Министерства торговли и интеграции Республики Казахстан обеспечить в установленном законодательством порядке:</w:t>
      </w:r>
    </w:p>
    <w:bookmarkEnd w:id="8"/>
    <w:bookmarkStart w:name="z15" w:id="9"/>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9"/>
    <w:bookmarkStart w:name="z16" w:id="10"/>
    <w:p>
      <w:pPr>
        <w:spacing w:after="0"/>
        <w:ind w:left="0"/>
        <w:jc w:val="both"/>
      </w:pPr>
      <w:r>
        <w:rPr>
          <w:rFonts w:ascii="Times New Roman"/>
          <w:b w:val="false"/>
          <w:i w:val="false"/>
          <w:color w:val="000000"/>
          <w:sz w:val="28"/>
        </w:rPr>
        <w:t>
      2) размещение настоящего приказа на интернет-ресурсе Министерства торговли и интеграции Республики Казахстан.</w:t>
      </w:r>
    </w:p>
    <w:bookmarkEnd w:id="10"/>
    <w:bookmarkStart w:name="z17" w:id="11"/>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торговли и интеграции Республики Казахстан.</w:t>
      </w:r>
    </w:p>
    <w:bookmarkEnd w:id="11"/>
    <w:bookmarkStart w:name="z18" w:id="12"/>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 января 2021 года, за исключением строки 13 Перечня "Вторичные алюминиевые сплавы в слитках или в жидком состоянии".</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торговли и интеграции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bookmarkStart w:name="z20"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индустрии и 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