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7eff" w14:textId="4207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30 декабря 2014 года № 959 "Об утверждении квалификационных требований и перечня документов, подтверждающих соответствие им, для осуществления охранной деятельности"</w:t>
      </w:r>
    </w:p>
    <w:p>
      <w:pPr>
        <w:spacing w:after="0"/>
        <w:ind w:left="0"/>
        <w:jc w:val="both"/>
      </w:pPr>
      <w:r>
        <w:rPr>
          <w:rFonts w:ascii="Times New Roman"/>
          <w:b w:val="false"/>
          <w:i w:val="false"/>
          <w:color w:val="000000"/>
          <w:sz w:val="28"/>
        </w:rPr>
        <w:t>Приказ Министра внутренних дел Республики Казахстан от 15 марта 2021 года № 146. Зарегистрирован в Министерстве юстиции Республики Казахстан 19 марта 2021 года № 22357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дейяствие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декабря 2014 года № 959 "Об утверждении квалификационных требований и перечня документов, подтверждающих соответствие им, для осуществления охранной деятельности" (зарегистрирован в Реестре государственной регистрации нормативных правовых актов за № 10371, опубликован 2 апреля 2015 года в газете "Казахстанская правда" № 59 (27935))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и перечень документов, подтверждающие соответствие им, для осуществления охранной деятельности,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3" w:id="7"/>
    <w:p>
      <w:pPr>
        <w:spacing w:after="0"/>
        <w:ind w:left="0"/>
        <w:jc w:val="both"/>
      </w:pPr>
      <w:r>
        <w:rPr>
          <w:rFonts w:ascii="Times New Roman"/>
          <w:b w:val="false"/>
          <w:i w:val="false"/>
          <w:color w:val="000000"/>
          <w:sz w:val="28"/>
        </w:rPr>
        <w:t xml:space="preserve">
      4. Настоящий приказ вводится в действие по истечении двадцати одного календарного дня после дня его первого официального опубликования, за исключением </w:t>
      </w:r>
      <w:r>
        <w:rPr>
          <w:rFonts w:ascii="Times New Roman"/>
          <w:b w:val="false"/>
          <w:i w:val="false"/>
          <w:color w:val="000000"/>
          <w:sz w:val="28"/>
        </w:rPr>
        <w:t>главы 3</w:t>
      </w:r>
      <w:r>
        <w:rPr>
          <w:rFonts w:ascii="Times New Roman"/>
          <w:b w:val="false"/>
          <w:i w:val="false"/>
          <w:color w:val="000000"/>
          <w:sz w:val="28"/>
        </w:rPr>
        <w:t xml:space="preserve"> Квалификационных требований и перечня документов, подтверждающих соответствие им, для осуществления охранной деятельности к настоящему Приказу, который вводится в действие с 17 июля 2021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8"/>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2021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959</w:t>
            </w:r>
          </w:p>
        </w:tc>
      </w:tr>
    </w:tbl>
    <w:bookmarkStart w:name="z19" w:id="10"/>
    <w:p>
      <w:pPr>
        <w:spacing w:after="0"/>
        <w:ind w:left="0"/>
        <w:jc w:val="left"/>
      </w:pPr>
      <w:r>
        <w:rPr>
          <w:rFonts w:ascii="Times New Roman"/>
          <w:b/>
          <w:i w:val="false"/>
          <w:color w:val="000000"/>
        </w:rPr>
        <w:t xml:space="preserve"> Квалификационные требования и перечень документов, подтверждающих соответствие им, для осуществления охранной деятельности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319"/>
        <w:gridCol w:w="675"/>
        <w:gridCol w:w="86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Квалификационные требования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Должность руководителя частной охранной организации, в том числе филиала и представительства, не может занимать лицо: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имеющее гражданства Республики Казахстан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Государственной базы данных "Физические лица" (далее – ГБД ФЛ)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имеющее высшее юридическое образование или стаж работы не менее трех лет на командных должностях в Вооруженных Силах, других войсках и воинских формированиях или на руководящих должностях в правоохранительных и специальных органах</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или сведения подтверждающие трудовую деятельность</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информационной системы Министерства образования и науки Республики Казахстан или информационной системы Министерства труда и социальной защиты населения Республики Казахстан (далее – ИС МТСЗН РК)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прошедшее специальную подготовку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специализированного учебного центра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подтверждается проверкой подразделением лицензиара по месту осуществления деятельности заявителя, лицензиата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психическими, поведенческими расстройствами (заболеваниями), в том числе связанными с употреблением психоактивных веществ, состоящее на учете в организациях, оказывающих медицинскую помощь в области психического здоровья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справки из организаций, оказывающих медицинскую помощь в области психического здоровья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информационной системы Министерства здравоохранения Республики Казахстан (далее – ИС МЗ РК)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имеющее судимость за совершение преступления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наличии либо отсутствии судимости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автоматизированной информационной системы "Специальные учеты" Комитета по правовой статистике и специальным учетам Генеральной прокуратуры Республики Казахстан (далее – АИС СУ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освобожденное от уголовной ответственности на основании пунктов 3), 4), 9), 10) и 12) части первой статьи 35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совершении лицом уголовного и/или административного правонарушения</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информационного сервиса Комитета по правовой статистике и специальным учетам Генеральной прокуратуры Республики Казахстан (далее – ИС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выносился обвинительный приговор суда, а также в течение одного года до принятия на должность охранника или в период нахождения в данной должности освобожденного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статьи 36 Уголовно-процессуального кодекса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привлеченное 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 предусмотренных </w:t>
            </w:r>
            <w:r>
              <w:rPr>
                <w:rFonts w:ascii="Times New Roman"/>
                <w:b w:val="false"/>
                <w:i w:val="false"/>
                <w:color w:val="000000"/>
                <w:sz w:val="20"/>
              </w:rPr>
              <w:t>статьями 149</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439</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463</w:t>
            </w:r>
            <w:r>
              <w:rPr>
                <w:rFonts w:ascii="Times New Roman"/>
                <w:b w:val="false"/>
                <w:i w:val="false"/>
                <w:color w:val="000000"/>
                <w:sz w:val="20"/>
              </w:rPr>
              <w:t xml:space="preserve">, </w:t>
            </w:r>
            <w:r>
              <w:rPr>
                <w:rFonts w:ascii="Times New Roman"/>
                <w:b w:val="false"/>
                <w:i w:val="false"/>
                <w:color w:val="000000"/>
                <w:sz w:val="20"/>
              </w:rPr>
              <w:t>464</w:t>
            </w:r>
            <w:r>
              <w:rPr>
                <w:rFonts w:ascii="Times New Roman"/>
                <w:b w:val="false"/>
                <w:i w:val="false"/>
                <w:color w:val="000000"/>
                <w:sz w:val="20"/>
              </w:rPr>
              <w:t xml:space="preserve">, </w:t>
            </w:r>
            <w:r>
              <w:rPr>
                <w:rFonts w:ascii="Times New Roman"/>
                <w:b w:val="false"/>
                <w:i w:val="false"/>
                <w:color w:val="000000"/>
                <w:sz w:val="20"/>
              </w:rPr>
              <w:t>469</w:t>
            </w:r>
            <w:r>
              <w:rPr>
                <w:rFonts w:ascii="Times New Roman"/>
                <w:b w:val="false"/>
                <w:i w:val="false"/>
                <w:color w:val="000000"/>
                <w:sz w:val="20"/>
              </w:rPr>
              <w:t xml:space="preserve">, </w:t>
            </w:r>
            <w:r>
              <w:rPr>
                <w:rFonts w:ascii="Times New Roman"/>
                <w:b w:val="false"/>
                <w:i w:val="false"/>
                <w:color w:val="000000"/>
                <w:sz w:val="20"/>
              </w:rPr>
              <w:t>470</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479</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483</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488</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494</w:t>
            </w:r>
            <w:r>
              <w:rPr>
                <w:rFonts w:ascii="Times New Roman"/>
                <w:b w:val="false"/>
                <w:i w:val="false"/>
                <w:color w:val="000000"/>
                <w:sz w:val="20"/>
              </w:rPr>
              <w:t xml:space="preserve">, </w:t>
            </w:r>
            <w:r>
              <w:rPr>
                <w:rFonts w:ascii="Times New Roman"/>
                <w:b w:val="false"/>
                <w:i w:val="false"/>
                <w:color w:val="000000"/>
                <w:sz w:val="20"/>
              </w:rPr>
              <w:t>495</w:t>
            </w:r>
            <w:r>
              <w:rPr>
                <w:rFonts w:ascii="Times New Roman"/>
                <w:b w:val="false"/>
                <w:i w:val="false"/>
                <w:color w:val="000000"/>
                <w:sz w:val="20"/>
              </w:rPr>
              <w:t xml:space="preserve">, </w:t>
            </w:r>
            <w:r>
              <w:rPr>
                <w:rFonts w:ascii="Times New Roman"/>
                <w:b w:val="false"/>
                <w:i w:val="false"/>
                <w:color w:val="000000"/>
                <w:sz w:val="20"/>
              </w:rPr>
              <w:t>496</w:t>
            </w:r>
            <w:r>
              <w:rPr>
                <w:rFonts w:ascii="Times New Roman"/>
                <w:b w:val="false"/>
                <w:i w:val="false"/>
                <w:color w:val="000000"/>
                <w:sz w:val="20"/>
              </w:rPr>
              <w:t xml:space="preserve">, </w:t>
            </w:r>
            <w:r>
              <w:rPr>
                <w:rFonts w:ascii="Times New Roman"/>
                <w:b w:val="false"/>
                <w:i w:val="false"/>
                <w:color w:val="000000"/>
                <w:sz w:val="20"/>
              </w:rPr>
              <w:t>504</w:t>
            </w:r>
            <w:r>
              <w:rPr>
                <w:rFonts w:ascii="Times New Roman"/>
                <w:b w:val="false"/>
                <w:i w:val="false"/>
                <w:color w:val="000000"/>
                <w:sz w:val="20"/>
              </w:rPr>
              <w:t xml:space="preserve">, </w:t>
            </w:r>
            <w:r>
              <w:rPr>
                <w:rFonts w:ascii="Times New Roman"/>
                <w:b w:val="false"/>
                <w:i w:val="false"/>
                <w:color w:val="000000"/>
                <w:sz w:val="20"/>
              </w:rPr>
              <w:t>506</w:t>
            </w:r>
            <w:r>
              <w:rPr>
                <w:rFonts w:ascii="Times New Roman"/>
                <w:b w:val="false"/>
                <w:i w:val="false"/>
                <w:color w:val="000000"/>
                <w:sz w:val="20"/>
              </w:rPr>
              <w:t xml:space="preserve">, </w:t>
            </w:r>
            <w:r>
              <w:rPr>
                <w:rFonts w:ascii="Times New Roman"/>
                <w:b w:val="false"/>
                <w:i w:val="false"/>
                <w:color w:val="000000"/>
                <w:sz w:val="20"/>
              </w:rPr>
              <w:t>653</w:t>
            </w:r>
            <w:r>
              <w:rPr>
                <w:rFonts w:ascii="Times New Roman"/>
                <w:b w:val="false"/>
                <w:i w:val="false"/>
                <w:color w:val="000000"/>
                <w:sz w:val="20"/>
              </w:rPr>
              <w:t xml:space="preserve">, </w:t>
            </w:r>
            <w:r>
              <w:rPr>
                <w:rFonts w:ascii="Times New Roman"/>
                <w:b w:val="false"/>
                <w:i w:val="false"/>
                <w:color w:val="000000"/>
                <w:sz w:val="20"/>
              </w:rPr>
              <w:t>654</w:t>
            </w:r>
            <w:r>
              <w:rPr>
                <w:rFonts w:ascii="Times New Roman"/>
                <w:b w:val="false"/>
                <w:i w:val="false"/>
                <w:color w:val="000000"/>
                <w:sz w:val="20"/>
              </w:rPr>
              <w:t xml:space="preserve">, </w:t>
            </w:r>
            <w:r>
              <w:rPr>
                <w:rFonts w:ascii="Times New Roman"/>
                <w:b w:val="false"/>
                <w:i w:val="false"/>
                <w:color w:val="000000"/>
                <w:sz w:val="20"/>
              </w:rPr>
              <w:t>658</w:t>
            </w:r>
            <w:r>
              <w:rPr>
                <w:rFonts w:ascii="Times New Roman"/>
                <w:b w:val="false"/>
                <w:i w:val="false"/>
                <w:color w:val="000000"/>
                <w:sz w:val="20"/>
              </w:rPr>
              <w:t xml:space="preserve">, </w:t>
            </w:r>
            <w:r>
              <w:rPr>
                <w:rFonts w:ascii="Times New Roman"/>
                <w:b w:val="false"/>
                <w:i w:val="false"/>
                <w:color w:val="000000"/>
                <w:sz w:val="20"/>
              </w:rPr>
              <w:t>659</w:t>
            </w:r>
            <w:r>
              <w:rPr>
                <w:rFonts w:ascii="Times New Roman"/>
                <w:b w:val="false"/>
                <w:i w:val="false"/>
                <w:color w:val="000000"/>
                <w:sz w:val="20"/>
              </w:rPr>
              <w:t xml:space="preserve">, </w:t>
            </w:r>
            <w:r>
              <w:rPr>
                <w:rFonts w:ascii="Times New Roman"/>
                <w:b w:val="false"/>
                <w:i w:val="false"/>
                <w:color w:val="000000"/>
                <w:sz w:val="20"/>
              </w:rPr>
              <w:t>665</w:t>
            </w:r>
            <w:r>
              <w:rPr>
                <w:rFonts w:ascii="Times New Roman"/>
                <w:b w:val="false"/>
                <w:i w:val="false"/>
                <w:color w:val="000000"/>
                <w:sz w:val="20"/>
              </w:rPr>
              <w:t xml:space="preserve">, </w:t>
            </w:r>
            <w:r>
              <w:rPr>
                <w:rFonts w:ascii="Times New Roman"/>
                <w:b w:val="false"/>
                <w:i w:val="false"/>
                <w:color w:val="000000"/>
                <w:sz w:val="20"/>
              </w:rPr>
              <w:t>667</w:t>
            </w:r>
            <w:r>
              <w:rPr>
                <w:rFonts w:ascii="Times New Roman"/>
                <w:b w:val="false"/>
                <w:i w:val="false"/>
                <w:color w:val="000000"/>
                <w:sz w:val="20"/>
              </w:rPr>
              <w:t xml:space="preserve">, </w:t>
            </w:r>
            <w:r>
              <w:rPr>
                <w:rFonts w:ascii="Times New Roman"/>
                <w:b w:val="false"/>
                <w:i w:val="false"/>
                <w:color w:val="000000"/>
                <w:sz w:val="20"/>
              </w:rPr>
              <w:t>669</w:t>
            </w:r>
            <w:r>
              <w:rPr>
                <w:rFonts w:ascii="Times New Roman"/>
                <w:b w:val="false"/>
                <w:i w:val="false"/>
                <w:color w:val="000000"/>
                <w:sz w:val="20"/>
              </w:rPr>
              <w:t xml:space="preserve">, </w:t>
            </w:r>
            <w:r>
              <w:rPr>
                <w:rFonts w:ascii="Times New Roman"/>
                <w:b w:val="false"/>
                <w:i w:val="false"/>
                <w:color w:val="000000"/>
                <w:sz w:val="20"/>
              </w:rPr>
              <w:t>670</w:t>
            </w:r>
            <w:r>
              <w:rPr>
                <w:rFonts w:ascii="Times New Roman"/>
                <w:b w:val="false"/>
                <w:i w:val="false"/>
                <w:color w:val="000000"/>
                <w:sz w:val="20"/>
              </w:rPr>
              <w:t xml:space="preserve">, </w:t>
            </w:r>
            <w:r>
              <w:rPr>
                <w:rFonts w:ascii="Times New Roman"/>
                <w:b w:val="false"/>
                <w:i w:val="false"/>
                <w:color w:val="000000"/>
                <w:sz w:val="20"/>
              </w:rPr>
              <w:t>673</w:t>
            </w:r>
            <w:r>
              <w:rPr>
                <w:rFonts w:ascii="Times New Roman"/>
                <w:b w:val="false"/>
                <w:i w:val="false"/>
                <w:color w:val="000000"/>
                <w:sz w:val="20"/>
              </w:rPr>
              <w:t xml:space="preserve">, </w:t>
            </w:r>
            <w:r>
              <w:rPr>
                <w:rFonts w:ascii="Times New Roman"/>
                <w:b w:val="false"/>
                <w:i w:val="false"/>
                <w:color w:val="000000"/>
                <w:sz w:val="20"/>
              </w:rPr>
              <w:t>675</w:t>
            </w:r>
            <w:r>
              <w:rPr>
                <w:rFonts w:ascii="Times New Roman"/>
                <w:b w:val="false"/>
                <w:i w:val="false"/>
                <w:color w:val="000000"/>
                <w:sz w:val="20"/>
              </w:rPr>
              <w:t xml:space="preserve"> Кодекса Республики Казахстан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уволенное менее трех лет назад по отрицательным мотивам с государственной, воинской службы, из правоохранительных органов, судов и органов юстиции</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системы ИС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ранее занимавшее должность охранника частной охранной организации, в период занятия которой с ним был расторгнут трудовой договор по основаниям, предусмотренным подпунктами 9), 10), 11), 12), 15), 16) и 17) </w:t>
            </w:r>
            <w:r>
              <w:rPr>
                <w:rFonts w:ascii="Times New Roman"/>
                <w:b w:val="false"/>
                <w:i w:val="false"/>
                <w:color w:val="000000"/>
                <w:sz w:val="20"/>
              </w:rPr>
              <w:t>пункта 1</w:t>
            </w:r>
            <w:r>
              <w:rPr>
                <w:rFonts w:ascii="Times New Roman"/>
                <w:b w:val="false"/>
                <w:i w:val="false"/>
                <w:color w:val="000000"/>
                <w:sz w:val="20"/>
              </w:rPr>
              <w:t xml:space="preserve"> статьи 52 Трудового кодекса Республики Казахстан, менее трех лет назад</w:t>
            </w: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МТСЗН 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Должность охранника не может занимать лицо: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имеющее гражданства Республики Казахстан</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ГБД ФЛ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моложе 19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прошедшее специальную подготовку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специализированного учебного центра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подтверждается проверкой подразделением лицензиара по месту осуществления деятельности заявителя, лицензиата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психическими, поведенческими расстройствами (заболеваниями), в том числе связанными с употреблением психоактивных веществ, состоящее на учете в организациях, оказывающих медицинскую помощь в области психического здоровья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справки из организаций, оказывающих медицинскую помощь в области психического здоровья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МЗ РК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имеющее судимость за совершение преступления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наличии либо отсутствии судимости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АИС СУ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совершении лицом уголовного и/или административного правонарушения</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выносился обвинительный приговор суда, а также в течение одного года до принятия на должность охранника или в период нахождения в данной должности освобожденного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привлеченное 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 предусмотренных статьями 149, 434, 436, 438, 439, 440, 443, 450, 453, 462, 463, 464, 469, 470, 476, 477, 478, 479, 481, 482, 483, 484, 485, 486, 487, 488, 489, 490, 494, 495, 496, 504, 506, 653, 654, 658, 659, 665, 667, 669, 670, 673, 675 Кодекса Республики Казахстан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уволенное менее трех лет назад по отрицательным мотивам с государственной, воинской службы, из правоохранительных органов, судов и органов юстиции</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КПСиСУ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ранее занимавшее аналогичную должность, в период занятия которой с ним был расторгнут трудовой договор по основаниям, предусмотренным подпунктами 9), 10), 11), 12), 15), 16) и 17) ) </w:t>
            </w:r>
            <w:r>
              <w:rPr>
                <w:rFonts w:ascii="Times New Roman"/>
                <w:b w:val="false"/>
                <w:i w:val="false"/>
                <w:color w:val="000000"/>
                <w:sz w:val="20"/>
              </w:rPr>
              <w:t>пункта 1</w:t>
            </w:r>
            <w:r>
              <w:rPr>
                <w:rFonts w:ascii="Times New Roman"/>
                <w:b w:val="false"/>
                <w:i w:val="false"/>
                <w:color w:val="000000"/>
                <w:sz w:val="20"/>
              </w:rPr>
              <w:t xml:space="preserve"> статьи 52 Трудового кодекса Республики Казахстан, менее трех лет назад</w:t>
            </w: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МТСЗН 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Для охраны объектов, уязвимых в террористическом отношении, частные охранные организации, в том числе филиалы и представительства, должны соответствовать требованиям, предусматривающим наличие: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право собственности либо договор аренды радиочастот и оборудования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подтверждается проверкой подразделением лицензиара по месту осуществления деятельности заявителя, лицензиата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мобильных групп (групп оперативного реагирования), обеспечивающих выезд на сигналы тревоги с объектов</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транспортных средств на праве собственности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проверяется подразделением лицензиара по базе регистрации автотранспортных средств (автопоиск)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расстановка и приказы о создании мобильных групп (групп оперативного реагирования) и назначении работников исходя из норматива численности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данному требованию подтверждается проверкой подразделением лицензиара по месту осуществления деятельности заявителя, лицензиата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служебного, в том числе огнестрельного оружия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ношение и хранение оружия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ИС ГБД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Квалификационные требования, предъявляемые для охранных организаций национальных компаний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предусмотренные главами 1, 2, 3 квалификационных требований, предъявляемых к осуществлению охранной деятельности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предусмотренных главами 1, 2, 3 квалификационных требований, предъявляемых к осуществлению охранной деятельности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согласование на учреждение охранной организации национальной компанией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