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da342" w14:textId="27da3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30 марта 2015 года № 236 "Об утверждении Правил разработки и выполнения государственного задания"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12 марта 2021 года № 211. Зарегистрирован в Министерстве юстиции Республики Казахстан 16 марта 2021 года № 22341. Утратил силу приказом Министра финансов Республики Казахстан от 29 апреля 2025 года № 208.</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ПРИКАЗЫВАЮ: </w:t>
      </w:r>
    </w:p>
    <w:bookmarkEnd w:id="0"/>
    <w:bookmarkStart w:name="z5" w:id="1"/>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10839, опубликован 15 июля 2015 года в информационно-правовой системе "Әділет") следующие изменения и дополнение:</w:t>
      </w:r>
    </w:p>
    <w:bookmarkEnd w:id="1"/>
    <w:bookmarkStart w:name="z6" w:id="2"/>
    <w:p>
      <w:pPr>
        <w:spacing w:after="0"/>
        <w:ind w:left="0"/>
        <w:jc w:val="both"/>
      </w:pP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разработки и выполнения государственного задания,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 Государственным заданием является заказ юридическим лицам с участием государства в уставном капитале, организациям, входящим в группу Фонда национального благосостояния, Национальной палате предпринимателей Республики Казахстан и ее организациям, определяемым Правительством Республики Казахстан, Национальному олимпийскому комитету Республики Казахстан, Национальному паралимпийскому комитету Республики Казахстан, автономному кластерному фонду, международному технологическому парку "Астана Хаб", автономным организациям образования и их организациям, корпоративному фонду "Академия Елбасы", определяемый Правительством Республики Казахстан, на оказание отдельных государственных услуг, реализацию бюджетных инвестиционных проектов и выполнение других задач, направленных на обеспечение социально-экономической стабильности и (или) социально-культурного развития государства.";</w:t>
      </w:r>
    </w:p>
    <w:bookmarkEnd w:id="3"/>
    <w:bookmarkStart w:name="z9" w:id="4"/>
    <w:p>
      <w:pPr>
        <w:spacing w:after="0"/>
        <w:ind w:left="0"/>
        <w:jc w:val="both"/>
      </w:pPr>
      <w:r>
        <w:rPr>
          <w:rFonts w:ascii="Times New Roman"/>
          <w:b w:val="false"/>
          <w:i w:val="false"/>
          <w:color w:val="000000"/>
          <w:sz w:val="28"/>
        </w:rPr>
        <w:t>
      дополнить пунктом 11-1 следующего содержания:</w:t>
      </w:r>
    </w:p>
    <w:bookmarkEnd w:id="4"/>
    <w:bookmarkStart w:name="z10" w:id="5"/>
    <w:p>
      <w:pPr>
        <w:spacing w:after="0"/>
        <w:ind w:left="0"/>
        <w:jc w:val="both"/>
      </w:pPr>
      <w:r>
        <w:rPr>
          <w:rFonts w:ascii="Times New Roman"/>
          <w:b w:val="false"/>
          <w:i w:val="false"/>
          <w:color w:val="000000"/>
          <w:sz w:val="28"/>
        </w:rPr>
        <w:t>
      "11-1. Юридическим лицом, ответственным за выполнение государственного задания, допускается передача государственного задания субподрядчику (соисполнителю) в объеме не более пятидесяти процентов от суммы бюджетных средств на соответствующий финансовый год, выделяемых на выполнение государственного задания.";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"13. В соответствии с </w:t>
      </w:r>
      <w:r>
        <w:rPr>
          <w:rFonts w:ascii="Times New Roman"/>
          <w:b w:val="false"/>
          <w:i w:val="false"/>
          <w:color w:val="000000"/>
          <w:sz w:val="28"/>
        </w:rPr>
        <w:t>пунктом 1</w:t>
      </w:r>
      <w:r>
        <w:rPr>
          <w:rFonts w:ascii="Times New Roman"/>
          <w:b w:val="false"/>
          <w:i w:val="false"/>
          <w:color w:val="000000"/>
          <w:sz w:val="28"/>
        </w:rPr>
        <w:t> статьи 41 Кодекса юридическое лицо с участием государства в уставном капитале или организация входящая в группу Фонда национального благосостояния, или Национальная палата предпринимателей Республики Казахстан или ее организация, определяемая Правительством Республики Казахстан, или Национальный олимпийский комитет Республики Казахстан, или Национальный паралимпийский комитет Республики Казахстан, или автономный кластерный фонд, или международный технологический парк "Астана Хаб", или автономная организация образования или ее организация, или корпоративный фонд "Академия Елбасы" ответственное за выполнение государственного задания (далее – юридическое лицо, ответственное за выполнение государственного задания), представляет администратору республиканской бюджетной программы, в рамках которой выполняется государственное задание, отчет о ходе его выполнения в сроки, установленные договором, и о достижении прямых и конечных результатов по выполняемому государственному заданию.";</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4" w:id="7"/>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7"/>
    <w:bookmarkStart w:name="z15"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6"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9"/>
    <w:bookmarkStart w:name="z17"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10"/>
    <w:bookmarkStart w:name="z18" w:id="11"/>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марта 2021 года № 211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 и</w:t>
            </w:r>
            <w:r>
              <w:br/>
            </w:r>
            <w:r>
              <w:rPr>
                <w:rFonts w:ascii="Times New Roman"/>
                <w:b w:val="false"/>
                <w:i w:val="false"/>
                <w:color w:val="000000"/>
                <w:sz w:val="20"/>
              </w:rPr>
              <w:t>выполнения государственного</w:t>
            </w:r>
            <w:r>
              <w:br/>
            </w:r>
            <w:r>
              <w:rPr>
                <w:rFonts w:ascii="Times New Roman"/>
                <w:b w:val="false"/>
                <w:i w:val="false"/>
                <w:color w:val="000000"/>
                <w:sz w:val="20"/>
              </w:rPr>
              <w:t>задания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 w:id="13"/>
    <w:p>
      <w:pPr>
        <w:spacing w:after="0"/>
        <w:ind w:left="0"/>
        <w:jc w:val="left"/>
      </w:pPr>
      <w:r>
        <w:rPr>
          <w:rFonts w:ascii="Times New Roman"/>
          <w:b/>
          <w:i w:val="false"/>
          <w:color w:val="000000"/>
        </w:rPr>
        <w:t xml:space="preserve"> Предложение на оказание государственных услуг или реализацию бюджетных инвестиционных проектов в форме государственного задания</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бюджетного инвестиционного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бюджетного инвестиционного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25" w:id="14"/>
    <w:p>
      <w:pPr>
        <w:spacing w:after="0"/>
        <w:ind w:left="0"/>
        <w:jc w:val="both"/>
      </w:pPr>
      <w:r>
        <w:rPr>
          <w:rFonts w:ascii="Times New Roman"/>
          <w:b w:val="false"/>
          <w:i w:val="false"/>
          <w:color w:val="000000"/>
          <w:sz w:val="28"/>
        </w:rPr>
        <w:t>
      продолжение таблицы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в рамках которой предлагается выполнение государственного задания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на плановый период, планируемая на выполнение государственного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государственного задания, передаваемого субподрядчику (соисполнителю)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государственного задания, передаваемого субподрядчику (соисполнителю)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государственного задания, передаваемого субподрядчику (соисполнителю)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26" w:id="15"/>
    <w:p>
      <w:pPr>
        <w:spacing w:after="0"/>
        <w:ind w:left="0"/>
        <w:jc w:val="both"/>
      </w:pPr>
      <w:r>
        <w:rPr>
          <w:rFonts w:ascii="Times New Roman"/>
          <w:b w:val="false"/>
          <w:i w:val="false"/>
          <w:color w:val="000000"/>
          <w:sz w:val="28"/>
        </w:rPr>
        <w:t>
      продолжение таблицы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государственного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необходимости и подтверждение целесообразности и эффективности оказания государственной услуги или реализации бюджетного инвестиционного проекта в форме государственного задания, с указанием целей и задач на достижение которых направлено государственное задание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показатели прямых и конечных результатов, показателей качества и эффективности выполнения государственного задания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марта 2021 года № 211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 и</w:t>
            </w:r>
            <w:r>
              <w:br/>
            </w:r>
            <w:r>
              <w:rPr>
                <w:rFonts w:ascii="Times New Roman"/>
                <w:b w:val="false"/>
                <w:i w:val="false"/>
                <w:color w:val="000000"/>
                <w:sz w:val="20"/>
              </w:rPr>
              <w:t>выполнения государственного</w:t>
            </w:r>
            <w:r>
              <w:br/>
            </w:r>
            <w:r>
              <w:rPr>
                <w:rFonts w:ascii="Times New Roman"/>
                <w:b w:val="false"/>
                <w:i w:val="false"/>
                <w:color w:val="000000"/>
                <w:sz w:val="20"/>
              </w:rPr>
              <w:t>задания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1-ГЗ</w:t>
            </w:r>
          </w:p>
        </w:tc>
      </w:tr>
    </w:tbl>
    <w:bookmarkStart w:name="z30" w:id="1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6"/>
    <w:bookmarkStart w:name="z31" w:id="17"/>
    <w:p>
      <w:pPr>
        <w:spacing w:after="0"/>
        <w:ind w:left="0"/>
        <w:jc w:val="left"/>
      </w:pPr>
      <w:r>
        <w:rPr>
          <w:rFonts w:ascii="Times New Roman"/>
          <w:b/>
          <w:i w:val="false"/>
          <w:color w:val="000000"/>
        </w:rPr>
        <w:t xml:space="preserve"> Отчет о результатах по выполненным государственным заданиям</w:t>
      </w:r>
    </w:p>
    <w:bookmarkEnd w:id="17"/>
    <w:bookmarkStart w:name="z32" w:id="18"/>
    <w:p>
      <w:pPr>
        <w:spacing w:after="0"/>
        <w:ind w:left="0"/>
        <w:jc w:val="left"/>
      </w:pPr>
      <w:r>
        <w:rPr>
          <w:rFonts w:ascii="Times New Roman"/>
          <w:b/>
          <w:i w:val="false"/>
          <w:color w:val="000000"/>
        </w:rPr>
        <w:t xml:space="preserve"> Отчетный период на ____________________ год</w:t>
      </w:r>
    </w:p>
    <w:bookmarkEnd w:id="18"/>
    <w:p>
      <w:pPr>
        <w:spacing w:after="0"/>
        <w:ind w:left="0"/>
        <w:jc w:val="both"/>
      </w:pPr>
      <w:bookmarkStart w:name="z33" w:id="19"/>
      <w:r>
        <w:rPr>
          <w:rFonts w:ascii="Times New Roman"/>
          <w:b w:val="false"/>
          <w:i w:val="false"/>
          <w:color w:val="000000"/>
          <w:sz w:val="28"/>
        </w:rPr>
        <w:t>
      Индекс: форма 1-ГЗ</w:t>
      </w:r>
    </w:p>
    <w:bookmarkEnd w:id="19"/>
    <w:p>
      <w:pPr>
        <w:spacing w:after="0"/>
        <w:ind w:left="0"/>
        <w:jc w:val="both"/>
      </w:pPr>
      <w:r>
        <w:rPr>
          <w:rFonts w:ascii="Times New Roman"/>
          <w:b w:val="false"/>
          <w:i w:val="false"/>
          <w:color w:val="000000"/>
          <w:sz w:val="28"/>
        </w:rPr>
        <w:t xml:space="preserve">       Периодичность: годовая</w:t>
      </w:r>
    </w:p>
    <w:p>
      <w:pPr>
        <w:spacing w:after="0"/>
        <w:ind w:left="0"/>
        <w:jc w:val="both"/>
      </w:pPr>
      <w:r>
        <w:rPr>
          <w:rFonts w:ascii="Times New Roman"/>
          <w:b w:val="false"/>
          <w:i w:val="false"/>
          <w:color w:val="000000"/>
          <w:sz w:val="28"/>
        </w:rPr>
        <w:t xml:space="preserve">       Круг лиц, представляющих информацию: администратор республиканских</w:t>
      </w:r>
    </w:p>
    <w:p>
      <w:pPr>
        <w:spacing w:after="0"/>
        <w:ind w:left="0"/>
        <w:jc w:val="both"/>
      </w:pPr>
      <w:r>
        <w:rPr>
          <w:rFonts w:ascii="Times New Roman"/>
          <w:b w:val="false"/>
          <w:i w:val="false"/>
          <w:color w:val="000000"/>
          <w:sz w:val="28"/>
        </w:rPr>
        <w:t xml:space="preserve">       бюджетных программ _________________________________________________</w:t>
      </w:r>
    </w:p>
    <w:p>
      <w:pPr>
        <w:spacing w:after="0"/>
        <w:ind w:left="0"/>
        <w:jc w:val="both"/>
      </w:pPr>
      <w:r>
        <w:rPr>
          <w:rFonts w:ascii="Times New Roman"/>
          <w:b w:val="false"/>
          <w:i w:val="false"/>
          <w:color w:val="000000"/>
          <w:sz w:val="28"/>
        </w:rPr>
        <w:t xml:space="preserve">       Куда представляется: в центральный уполномоченный орган по исполнению бюджета</w:t>
      </w:r>
    </w:p>
    <w:p>
      <w:pPr>
        <w:spacing w:after="0"/>
        <w:ind w:left="0"/>
        <w:jc w:val="both"/>
      </w:pPr>
      <w:r>
        <w:rPr>
          <w:rFonts w:ascii="Times New Roman"/>
          <w:b w:val="false"/>
          <w:i w:val="false"/>
          <w:color w:val="000000"/>
          <w:sz w:val="28"/>
        </w:rPr>
        <w:t>и в центральный уполномоченный орган по государственному планированию</w:t>
      </w:r>
    </w:p>
    <w:p>
      <w:pPr>
        <w:spacing w:after="0"/>
        <w:ind w:left="0"/>
        <w:jc w:val="both"/>
      </w:pPr>
      <w:r>
        <w:rPr>
          <w:rFonts w:ascii="Times New Roman"/>
          <w:b w:val="false"/>
          <w:i w:val="false"/>
          <w:color w:val="000000"/>
          <w:sz w:val="28"/>
        </w:rPr>
        <w:t xml:space="preserve">       Срок представления: не позднее 1 февраля, следующего за отчетным годом</w:t>
      </w:r>
    </w:p>
    <w:p>
      <w:pPr>
        <w:spacing w:after="0"/>
        <w:ind w:left="0"/>
        <w:jc w:val="both"/>
      </w:pPr>
      <w:r>
        <w:rPr>
          <w:rFonts w:ascii="Times New Roman"/>
          <w:b w:val="false"/>
          <w:i w:val="false"/>
          <w:color w:val="000000"/>
          <w:sz w:val="28"/>
        </w:rPr>
        <w:t xml:space="preserve">       Размещается на интернет-ресурсе Министерства финансов Республики Казахстан</w:t>
      </w:r>
    </w:p>
    <w:p>
      <w:pPr>
        <w:spacing w:after="0"/>
        <w:ind w:left="0"/>
        <w:jc w:val="both"/>
      </w:pPr>
      <w:r>
        <w:rPr>
          <w:rFonts w:ascii="Times New Roman"/>
          <w:b w:val="false"/>
          <w:i w:val="false"/>
          <w:color w:val="000000"/>
          <w:sz w:val="28"/>
        </w:rPr>
        <w:t xml:space="preserve">       Единица измерения: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или бюджетного инвестиционного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 или бюджетного инвестиционного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4" w:id="20"/>
    <w:p>
      <w:pPr>
        <w:spacing w:after="0"/>
        <w:ind w:left="0"/>
        <w:jc w:val="both"/>
      </w:pPr>
      <w:r>
        <w:rPr>
          <w:rFonts w:ascii="Times New Roman"/>
          <w:b w:val="false"/>
          <w:i w:val="false"/>
          <w:color w:val="000000"/>
          <w:sz w:val="28"/>
        </w:rPr>
        <w:t>
      продолжение таблицы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в рамках которой выполнено государственное задание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использованных на выполнение государственного задания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государственного задания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результатах по выполненному государственному заданию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35" w:id="21"/>
      <w:r>
        <w:rPr>
          <w:rFonts w:ascii="Times New Roman"/>
          <w:b w:val="false"/>
          <w:i w:val="false"/>
          <w:color w:val="000000"/>
          <w:sz w:val="28"/>
        </w:rPr>
        <w:t>
      Наименование администратора республиканских бюджетных программ ____________</w:t>
      </w:r>
    </w:p>
    <w:bookmarkEnd w:id="21"/>
    <w:p>
      <w:pPr>
        <w:spacing w:after="0"/>
        <w:ind w:left="0"/>
        <w:jc w:val="both"/>
      </w:pPr>
      <w:r>
        <w:rPr>
          <w:rFonts w:ascii="Times New Roman"/>
          <w:b w:val="false"/>
          <w:i w:val="false"/>
          <w:color w:val="000000"/>
          <w:sz w:val="28"/>
        </w:rPr>
        <w:t xml:space="preserve">       Адрес_______________________________________</w:t>
      </w:r>
    </w:p>
    <w:p>
      <w:pPr>
        <w:spacing w:after="0"/>
        <w:ind w:left="0"/>
        <w:jc w:val="both"/>
      </w:pPr>
      <w:r>
        <w:rPr>
          <w:rFonts w:ascii="Times New Roman"/>
          <w:b w:val="false"/>
          <w:i w:val="false"/>
          <w:color w:val="000000"/>
          <w:sz w:val="28"/>
        </w:rPr>
        <w:t xml:space="preserve">       Телефон_______________</w:t>
      </w:r>
    </w:p>
    <w:p>
      <w:pPr>
        <w:spacing w:after="0"/>
        <w:ind w:left="0"/>
        <w:jc w:val="both"/>
      </w:pPr>
      <w:r>
        <w:rPr>
          <w:rFonts w:ascii="Times New Roman"/>
          <w:b w:val="false"/>
          <w:i w:val="false"/>
          <w:color w:val="000000"/>
          <w:sz w:val="28"/>
        </w:rPr>
        <w:t xml:space="preserve">       Адрес электронной почты________________________</w:t>
      </w:r>
    </w:p>
    <w:p>
      <w:pPr>
        <w:spacing w:after="0"/>
        <w:ind w:left="0"/>
        <w:jc w:val="both"/>
      </w:pPr>
      <w:r>
        <w:rPr>
          <w:rFonts w:ascii="Times New Roman"/>
          <w:b w:val="false"/>
          <w:i w:val="false"/>
          <w:color w:val="000000"/>
          <w:sz w:val="28"/>
        </w:rPr>
        <w:t xml:space="preserve">       Исполнитель администратора республиканских бюджетных программ </w:t>
      </w:r>
    </w:p>
    <w:p>
      <w:pPr>
        <w:spacing w:after="0"/>
        <w:ind w:left="0"/>
        <w:jc w:val="both"/>
      </w:pPr>
      <w:r>
        <w:rPr>
          <w:rFonts w:ascii="Times New Roman"/>
          <w:b w:val="false"/>
          <w:i w:val="false"/>
          <w:color w:val="000000"/>
          <w:sz w:val="28"/>
        </w:rPr>
        <w:t xml:space="preserve">       ________________________________________ 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 xml:space="preserve">       Руководитель аппарата центрального исполнительного органа/руководитель</w:t>
      </w:r>
    </w:p>
    <w:p>
      <w:pPr>
        <w:spacing w:after="0"/>
        <w:ind w:left="0"/>
        <w:jc w:val="both"/>
      </w:pPr>
      <w:r>
        <w:rPr>
          <w:rFonts w:ascii="Times New Roman"/>
          <w:b w:val="false"/>
          <w:i w:val="false"/>
          <w:color w:val="000000"/>
          <w:sz w:val="28"/>
        </w:rPr>
        <w:t xml:space="preserve">       государственного учреждения _____________ 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Руководитель бюджетной программы _________ 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xml:space="preserve">       Главный бухгалтер/ начальник финансово-</w:t>
      </w:r>
    </w:p>
    <w:p>
      <w:pPr>
        <w:spacing w:after="0"/>
        <w:ind w:left="0"/>
        <w:jc w:val="both"/>
      </w:pPr>
      <w:r>
        <w:rPr>
          <w:rFonts w:ascii="Times New Roman"/>
          <w:b w:val="false"/>
          <w:i w:val="false"/>
          <w:color w:val="000000"/>
          <w:sz w:val="28"/>
        </w:rPr>
        <w:t xml:space="preserve">       экономического отдела__________ 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36" w:id="22"/>
    <w:p>
      <w:pPr>
        <w:spacing w:after="0"/>
        <w:ind w:left="0"/>
        <w:jc w:val="both"/>
      </w:pPr>
      <w:r>
        <w:rPr>
          <w:rFonts w:ascii="Times New Roman"/>
          <w:b w:val="false"/>
          <w:i w:val="false"/>
          <w:color w:val="000000"/>
          <w:sz w:val="28"/>
        </w:rPr>
        <w:t>
      Примечание:</w:t>
      </w:r>
    </w:p>
    <w:bookmarkEnd w:id="22"/>
    <w:bookmarkStart w:name="z37" w:id="23"/>
    <w:p>
      <w:pPr>
        <w:spacing w:after="0"/>
        <w:ind w:left="0"/>
        <w:jc w:val="both"/>
      </w:pPr>
      <w:r>
        <w:rPr>
          <w:rFonts w:ascii="Times New Roman"/>
          <w:b w:val="false"/>
          <w:i w:val="false"/>
          <w:color w:val="000000"/>
          <w:sz w:val="28"/>
        </w:rPr>
        <w:t>
      Пояснение по заполнению формы на оказание государственных услуг или реализацию бюджетных инвестиционных проектов в форме государственного задания:</w:t>
      </w:r>
    </w:p>
    <w:bookmarkEnd w:id="23"/>
    <w:bookmarkStart w:name="z38" w:id="24"/>
    <w:p>
      <w:pPr>
        <w:spacing w:after="0"/>
        <w:ind w:left="0"/>
        <w:jc w:val="both"/>
      </w:pPr>
      <w:r>
        <w:rPr>
          <w:rFonts w:ascii="Times New Roman"/>
          <w:b w:val="false"/>
          <w:i w:val="false"/>
          <w:color w:val="000000"/>
          <w:sz w:val="28"/>
        </w:rPr>
        <w:t>
      в графе 1 заполняется номер по порядку "№";</w:t>
      </w:r>
    </w:p>
    <w:bookmarkEnd w:id="24"/>
    <w:bookmarkStart w:name="z39" w:id="25"/>
    <w:p>
      <w:pPr>
        <w:spacing w:after="0"/>
        <w:ind w:left="0"/>
        <w:jc w:val="both"/>
      </w:pPr>
      <w:r>
        <w:rPr>
          <w:rFonts w:ascii="Times New Roman"/>
          <w:b w:val="false"/>
          <w:i w:val="false"/>
          <w:color w:val="000000"/>
          <w:sz w:val="28"/>
        </w:rPr>
        <w:t>
      в графе 2 указывается наименование государственной услуги или бюджетного инвестиционного проекта;</w:t>
      </w:r>
    </w:p>
    <w:bookmarkEnd w:id="25"/>
    <w:bookmarkStart w:name="z40" w:id="26"/>
    <w:p>
      <w:pPr>
        <w:spacing w:after="0"/>
        <w:ind w:left="0"/>
        <w:jc w:val="both"/>
      </w:pPr>
      <w:r>
        <w:rPr>
          <w:rFonts w:ascii="Times New Roman"/>
          <w:b w:val="false"/>
          <w:i w:val="false"/>
          <w:color w:val="000000"/>
          <w:sz w:val="28"/>
        </w:rPr>
        <w:t>
      в графе 3 указывается описание государственной услуги или бюджетного инвестиционного проекта;</w:t>
      </w:r>
    </w:p>
    <w:bookmarkEnd w:id="26"/>
    <w:bookmarkStart w:name="z41" w:id="27"/>
    <w:p>
      <w:pPr>
        <w:spacing w:after="0"/>
        <w:ind w:left="0"/>
        <w:jc w:val="both"/>
      </w:pPr>
      <w:r>
        <w:rPr>
          <w:rFonts w:ascii="Times New Roman"/>
          <w:b w:val="false"/>
          <w:i w:val="false"/>
          <w:color w:val="000000"/>
          <w:sz w:val="28"/>
        </w:rPr>
        <w:t>
      в графе 4 указывается наименование юридического лица, ответственного за выполнение государственного задания;</w:t>
      </w:r>
    </w:p>
    <w:bookmarkEnd w:id="27"/>
    <w:bookmarkStart w:name="z42" w:id="28"/>
    <w:p>
      <w:pPr>
        <w:spacing w:after="0"/>
        <w:ind w:left="0"/>
        <w:jc w:val="both"/>
      </w:pPr>
      <w:r>
        <w:rPr>
          <w:rFonts w:ascii="Times New Roman"/>
          <w:b w:val="false"/>
          <w:i w:val="false"/>
          <w:color w:val="000000"/>
          <w:sz w:val="28"/>
        </w:rPr>
        <w:t>
      в графе 5 указывается наименование республиканской бюджетной программы, в рамках которой выполнено государственное задание;</w:t>
      </w:r>
    </w:p>
    <w:bookmarkEnd w:id="28"/>
    <w:bookmarkStart w:name="z43" w:id="29"/>
    <w:p>
      <w:pPr>
        <w:spacing w:after="0"/>
        <w:ind w:left="0"/>
        <w:jc w:val="both"/>
      </w:pPr>
      <w:r>
        <w:rPr>
          <w:rFonts w:ascii="Times New Roman"/>
          <w:b w:val="false"/>
          <w:i w:val="false"/>
          <w:color w:val="000000"/>
          <w:sz w:val="28"/>
        </w:rPr>
        <w:t>
      в графе 6 указывается сумма бюджетных средств, использованных на выполнение государственного задания;</w:t>
      </w:r>
    </w:p>
    <w:bookmarkEnd w:id="29"/>
    <w:bookmarkStart w:name="z44" w:id="30"/>
    <w:p>
      <w:pPr>
        <w:spacing w:after="0"/>
        <w:ind w:left="0"/>
        <w:jc w:val="both"/>
      </w:pPr>
      <w:r>
        <w:rPr>
          <w:rFonts w:ascii="Times New Roman"/>
          <w:b w:val="false"/>
          <w:i w:val="false"/>
          <w:color w:val="000000"/>
          <w:sz w:val="28"/>
        </w:rPr>
        <w:t>
      в графе 7 указывается срок выполнения государственного задания;</w:t>
      </w:r>
    </w:p>
    <w:bookmarkEnd w:id="30"/>
    <w:bookmarkStart w:name="z45" w:id="31"/>
    <w:p>
      <w:pPr>
        <w:spacing w:after="0"/>
        <w:ind w:left="0"/>
        <w:jc w:val="both"/>
      </w:pPr>
      <w:r>
        <w:rPr>
          <w:rFonts w:ascii="Times New Roman"/>
          <w:b w:val="false"/>
          <w:i w:val="false"/>
          <w:color w:val="000000"/>
          <w:sz w:val="28"/>
        </w:rPr>
        <w:t>
      в графе 8 указывается информация о достижении целей и задач, эффективности оказания государственной услуги или реализации бюджетного инвестиционного проекта в форме государственного задания, достижении прямых и конечных результатов, практического применения результата государственного задания и его влияние на социально-экономическое развитие страны за отчетный финансовый год.</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