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8d234" w14:textId="fc8d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3 августа 2010 года № 393 "Об утверждении Правил ведения бухгалтерского учета в государственных учреждениях"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26 февраля 2021 года № 158. Зарегистрирован в Министерстве юстиции Республики Казахстан 1 марта 2021 года № 22278.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под № 6443, опубликован 15 сентября 2010 года в газете "Казахстанская правда" № 242 (26303))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бухгалтерского учета в государственных учреждениях,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абзац девятый </w:t>
      </w:r>
      <w:r>
        <w:rPr>
          <w:rFonts w:ascii="Times New Roman"/>
          <w:b w:val="false"/>
          <w:i w:val="false"/>
          <w:color w:val="000000"/>
          <w:sz w:val="28"/>
        </w:rPr>
        <w:t>пункта 65</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"1088 "Плановые назначения на принятие обязательств по проектам государственно-частного партнерства".";</w:t>
      </w:r>
    </w:p>
    <w:bookmarkEnd w:id="4"/>
    <w:bookmarkStart w:name="z9" w:id="5"/>
    <w:p>
      <w:pPr>
        <w:spacing w:after="0"/>
        <w:ind w:left="0"/>
        <w:jc w:val="both"/>
      </w:pPr>
      <w:r>
        <w:rPr>
          <w:rFonts w:ascii="Times New Roman"/>
          <w:b w:val="false"/>
          <w:i w:val="false"/>
          <w:color w:val="000000"/>
          <w:sz w:val="28"/>
        </w:rPr>
        <w:t xml:space="preserve">
      абзац седьмой части второй </w:t>
      </w:r>
      <w:r>
        <w:rPr>
          <w:rFonts w:ascii="Times New Roman"/>
          <w:b w:val="false"/>
          <w:i w:val="false"/>
          <w:color w:val="000000"/>
          <w:sz w:val="28"/>
        </w:rPr>
        <w:t>пункта 66</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"дебет субсчета 1088 "Плановые назначения на принятие обязательств по проектам государственно-частного партнерства" и кредит субсчета 6086 "Доходы от финансирования проектов государственно-частного партнерства".";</w:t>
      </w:r>
    </w:p>
    <w:bookmarkEnd w:id="6"/>
    <w:bookmarkStart w:name="z11" w:id="7"/>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пункта 85</w:t>
      </w:r>
      <w:r>
        <w:rPr>
          <w:rFonts w:ascii="Times New Roman"/>
          <w:b w:val="false"/>
          <w:i w:val="false"/>
          <w:color w:val="000000"/>
          <w:sz w:val="28"/>
        </w:rPr>
        <w:t xml:space="preserve"> изложить в следующей редакции:</w:t>
      </w:r>
    </w:p>
    <w:bookmarkEnd w:id="7"/>
    <w:bookmarkStart w:name="z12" w:id="8"/>
    <w:p>
      <w:pPr>
        <w:spacing w:after="0"/>
        <w:ind w:left="0"/>
        <w:jc w:val="both"/>
      </w:pPr>
      <w:r>
        <w:rPr>
          <w:rFonts w:ascii="Times New Roman"/>
          <w:b w:val="false"/>
          <w:i w:val="false"/>
          <w:color w:val="000000"/>
          <w:sz w:val="28"/>
        </w:rPr>
        <w:t>
      "3040 "Краткосрочные обязательства по проектам государственно-частного партнерства";";</w:t>
      </w:r>
    </w:p>
    <w:bookmarkEnd w:id="8"/>
    <w:bookmarkStart w:name="z13" w:id="9"/>
    <w:p>
      <w:pPr>
        <w:spacing w:after="0"/>
        <w:ind w:left="0"/>
        <w:jc w:val="both"/>
      </w:pPr>
      <w:r>
        <w:rPr>
          <w:rFonts w:ascii="Times New Roman"/>
          <w:b w:val="false"/>
          <w:i w:val="false"/>
          <w:color w:val="000000"/>
          <w:sz w:val="28"/>
        </w:rPr>
        <w:t xml:space="preserve">
      абзац девятый </w:t>
      </w:r>
      <w:r>
        <w:rPr>
          <w:rFonts w:ascii="Times New Roman"/>
          <w:b w:val="false"/>
          <w:i w:val="false"/>
          <w:color w:val="000000"/>
          <w:sz w:val="28"/>
        </w:rPr>
        <w:t>пункта 85</w:t>
      </w:r>
      <w:r>
        <w:rPr>
          <w:rFonts w:ascii="Times New Roman"/>
          <w:b w:val="false"/>
          <w:i w:val="false"/>
          <w:color w:val="000000"/>
          <w:sz w:val="28"/>
        </w:rPr>
        <w:t xml:space="preserve"> изложить в следующей редакции:</w:t>
      </w:r>
    </w:p>
    <w:bookmarkEnd w:id="9"/>
    <w:bookmarkStart w:name="z14" w:id="10"/>
    <w:p>
      <w:pPr>
        <w:spacing w:after="0"/>
        <w:ind w:left="0"/>
        <w:jc w:val="both"/>
      </w:pPr>
      <w:r>
        <w:rPr>
          <w:rFonts w:ascii="Times New Roman"/>
          <w:b w:val="false"/>
          <w:i w:val="false"/>
          <w:color w:val="000000"/>
          <w:sz w:val="28"/>
        </w:rPr>
        <w:t>
      "4040 "Долгосрочные обязательства по проектам государственно-частного партнерства".";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88-1</w:t>
      </w:r>
      <w:r>
        <w:rPr>
          <w:rFonts w:ascii="Times New Roman"/>
          <w:b w:val="false"/>
          <w:i w:val="false"/>
          <w:color w:val="000000"/>
          <w:sz w:val="28"/>
        </w:rPr>
        <w:t xml:space="preserve"> изложить в следующей редакции:</w:t>
      </w:r>
    </w:p>
    <w:bookmarkStart w:name="z16" w:id="11"/>
    <w:p>
      <w:pPr>
        <w:spacing w:after="0"/>
        <w:ind w:left="0"/>
        <w:jc w:val="both"/>
      </w:pPr>
      <w:r>
        <w:rPr>
          <w:rFonts w:ascii="Times New Roman"/>
          <w:b w:val="false"/>
          <w:i w:val="false"/>
          <w:color w:val="000000"/>
          <w:sz w:val="28"/>
        </w:rPr>
        <w:t>
      "88-1. Отражение в бухгалтерском учете передачи основного средства администратором бюджетных программ на образование или пополнение уставного капитала субъектов квазигосударственного сектора производится на основании решений Правительства Республики Казахстан, местных исполнительных органов, уполномоченного органа по распоряжению государственным имуществом.</w:t>
      </w:r>
    </w:p>
    <w:bookmarkEnd w:id="11"/>
    <w:bookmarkStart w:name="z17" w:id="12"/>
    <w:p>
      <w:pPr>
        <w:spacing w:after="0"/>
        <w:ind w:left="0"/>
        <w:jc w:val="both"/>
      </w:pPr>
      <w:r>
        <w:rPr>
          <w:rFonts w:ascii="Times New Roman"/>
          <w:b w:val="false"/>
          <w:i w:val="false"/>
          <w:color w:val="000000"/>
          <w:sz w:val="28"/>
        </w:rPr>
        <w:t>
      При передаче, в соответствии с законодательством Республики Казахстан о государственном имуществе, основных средств на образование или пополнение уставного капитала субъектов квазигосударственного сектора (государственных предприятий) по балансовой стоимости администратором бюджетных программ производятся записи:</w:t>
      </w:r>
    </w:p>
    <w:bookmarkEnd w:id="12"/>
    <w:bookmarkStart w:name="z18" w:id="13"/>
    <w:p>
      <w:pPr>
        <w:spacing w:after="0"/>
        <w:ind w:left="0"/>
        <w:jc w:val="both"/>
      </w:pPr>
      <w:r>
        <w:rPr>
          <w:rFonts w:ascii="Times New Roman"/>
          <w:b w:val="false"/>
          <w:i w:val="false"/>
          <w:color w:val="000000"/>
          <w:sz w:val="28"/>
        </w:rPr>
        <w:t>
      дебет счета 2120 "Долгосрочные финансовые инвестиции" и кредит счетов подраздела 2300 "Основные средства";</w:t>
      </w:r>
    </w:p>
    <w:bookmarkEnd w:id="13"/>
    <w:bookmarkStart w:name="z19" w:id="14"/>
    <w:p>
      <w:pPr>
        <w:spacing w:after="0"/>
        <w:ind w:left="0"/>
        <w:jc w:val="both"/>
      </w:pPr>
      <w:r>
        <w:rPr>
          <w:rFonts w:ascii="Times New Roman"/>
          <w:b w:val="false"/>
          <w:i w:val="false"/>
          <w:color w:val="000000"/>
          <w:sz w:val="28"/>
        </w:rPr>
        <w:t>
      на сумму накопленной амортизации:</w:t>
      </w:r>
    </w:p>
    <w:bookmarkEnd w:id="14"/>
    <w:bookmarkStart w:name="z20" w:id="15"/>
    <w:p>
      <w:pPr>
        <w:spacing w:after="0"/>
        <w:ind w:left="0"/>
        <w:jc w:val="both"/>
      </w:pPr>
      <w:r>
        <w:rPr>
          <w:rFonts w:ascii="Times New Roman"/>
          <w:b w:val="false"/>
          <w:i w:val="false"/>
          <w:color w:val="000000"/>
          <w:sz w:val="28"/>
        </w:rPr>
        <w:t>
      дебет субсчета 2391 "Накопленная амортизация основных средств" и кредит счетов подраздела 2300 "Основные средства".</w:t>
      </w:r>
    </w:p>
    <w:bookmarkEnd w:id="15"/>
    <w:bookmarkStart w:name="z21" w:id="16"/>
    <w:p>
      <w:pPr>
        <w:spacing w:after="0"/>
        <w:ind w:left="0"/>
        <w:jc w:val="both"/>
      </w:pPr>
      <w:r>
        <w:rPr>
          <w:rFonts w:ascii="Times New Roman"/>
          <w:b w:val="false"/>
          <w:i w:val="false"/>
          <w:color w:val="000000"/>
          <w:sz w:val="28"/>
        </w:rPr>
        <w:t>
      В случае уменьшения финансовых инвестиций в уставный капитал субъектов квазигосударственного сектора (государственных предприятий), путем возврата основных средств, администратором бюджетных программ производится обратная корреспонденция счетов на основании акта приема-передачи.</w:t>
      </w:r>
    </w:p>
    <w:bookmarkEnd w:id="16"/>
    <w:bookmarkStart w:name="z22" w:id="17"/>
    <w:p>
      <w:pPr>
        <w:spacing w:after="0"/>
        <w:ind w:left="0"/>
        <w:jc w:val="both"/>
      </w:pPr>
      <w:r>
        <w:rPr>
          <w:rFonts w:ascii="Times New Roman"/>
          <w:b w:val="false"/>
          <w:i w:val="false"/>
          <w:color w:val="000000"/>
          <w:sz w:val="28"/>
        </w:rPr>
        <w:t xml:space="preserve">
      При передаче, в соответствии с законодательством Республики Казахстан о государственном имуществе, основных средств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 администратором бюджетных программ по результатам оценки передаваемых основных средств, произведенных оценщиком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января 2018 года "Об оценочной деятельности в Республике Казахстан" (далее – оценочная деятельность), производятся записи.</w:t>
      </w:r>
    </w:p>
    <w:bookmarkEnd w:id="17"/>
    <w:bookmarkStart w:name="z23" w:id="18"/>
    <w:p>
      <w:pPr>
        <w:spacing w:after="0"/>
        <w:ind w:left="0"/>
        <w:jc w:val="both"/>
      </w:pPr>
      <w:r>
        <w:rPr>
          <w:rFonts w:ascii="Times New Roman"/>
          <w:b w:val="false"/>
          <w:i w:val="false"/>
          <w:color w:val="000000"/>
          <w:sz w:val="28"/>
        </w:rPr>
        <w:t>
      Переоценка (дооценка) основных средств:</w:t>
      </w:r>
    </w:p>
    <w:bookmarkEnd w:id="18"/>
    <w:bookmarkStart w:name="z24" w:id="19"/>
    <w:p>
      <w:pPr>
        <w:spacing w:after="0"/>
        <w:ind w:left="0"/>
        <w:jc w:val="both"/>
      </w:pPr>
      <w:r>
        <w:rPr>
          <w:rFonts w:ascii="Times New Roman"/>
          <w:b w:val="false"/>
          <w:i w:val="false"/>
          <w:color w:val="000000"/>
          <w:sz w:val="28"/>
        </w:rPr>
        <w:t>
      дебет счета 2300 "Основные средства" и кредит субсчета 5111 "Резерв на переоценку основных средств";</w:t>
      </w:r>
    </w:p>
    <w:bookmarkEnd w:id="19"/>
    <w:bookmarkStart w:name="z25" w:id="20"/>
    <w:p>
      <w:pPr>
        <w:spacing w:after="0"/>
        <w:ind w:left="0"/>
        <w:jc w:val="both"/>
      </w:pPr>
      <w:r>
        <w:rPr>
          <w:rFonts w:ascii="Times New Roman"/>
          <w:b w:val="false"/>
          <w:i w:val="false"/>
          <w:color w:val="000000"/>
          <w:sz w:val="28"/>
        </w:rPr>
        <w:t>
      на сумму корректировки накопленной амортизации:</w:t>
      </w:r>
    </w:p>
    <w:bookmarkEnd w:id="20"/>
    <w:bookmarkStart w:name="z26" w:id="21"/>
    <w:p>
      <w:pPr>
        <w:spacing w:after="0"/>
        <w:ind w:left="0"/>
        <w:jc w:val="both"/>
      </w:pPr>
      <w:r>
        <w:rPr>
          <w:rFonts w:ascii="Times New Roman"/>
          <w:b w:val="false"/>
          <w:i w:val="false"/>
          <w:color w:val="000000"/>
          <w:sz w:val="28"/>
        </w:rPr>
        <w:t>
      дебет субсчета 5111 "Резерв на переоценку основных средств" и кредит счета 2391 "Накопленная амортизация основных средств".</w:t>
      </w:r>
    </w:p>
    <w:bookmarkEnd w:id="21"/>
    <w:bookmarkStart w:name="z27" w:id="22"/>
    <w:p>
      <w:pPr>
        <w:spacing w:after="0"/>
        <w:ind w:left="0"/>
        <w:jc w:val="both"/>
      </w:pPr>
      <w:r>
        <w:rPr>
          <w:rFonts w:ascii="Times New Roman"/>
          <w:b w:val="false"/>
          <w:i w:val="false"/>
          <w:color w:val="000000"/>
          <w:sz w:val="28"/>
        </w:rPr>
        <w:t>
      Передача основных средств:</w:t>
      </w:r>
    </w:p>
    <w:bookmarkEnd w:id="22"/>
    <w:bookmarkStart w:name="z28" w:id="23"/>
    <w:p>
      <w:pPr>
        <w:spacing w:after="0"/>
        <w:ind w:left="0"/>
        <w:jc w:val="both"/>
      </w:pPr>
      <w:r>
        <w:rPr>
          <w:rFonts w:ascii="Times New Roman"/>
          <w:b w:val="false"/>
          <w:i w:val="false"/>
          <w:color w:val="000000"/>
          <w:sz w:val="28"/>
        </w:rPr>
        <w:t>
      дебет счета 2120 "Долгосрочные финансовые инвестиции" и кредит счетов подраздела 2300 "Основные средства";</w:t>
      </w:r>
    </w:p>
    <w:bookmarkEnd w:id="23"/>
    <w:bookmarkStart w:name="z29" w:id="24"/>
    <w:p>
      <w:pPr>
        <w:spacing w:after="0"/>
        <w:ind w:left="0"/>
        <w:jc w:val="both"/>
      </w:pPr>
      <w:r>
        <w:rPr>
          <w:rFonts w:ascii="Times New Roman"/>
          <w:b w:val="false"/>
          <w:i w:val="false"/>
          <w:color w:val="000000"/>
          <w:sz w:val="28"/>
        </w:rPr>
        <w:t>
      на сумму накопленной амортизации:</w:t>
      </w:r>
    </w:p>
    <w:bookmarkEnd w:id="24"/>
    <w:bookmarkStart w:name="z30" w:id="25"/>
    <w:p>
      <w:pPr>
        <w:spacing w:after="0"/>
        <w:ind w:left="0"/>
        <w:jc w:val="both"/>
      </w:pPr>
      <w:r>
        <w:rPr>
          <w:rFonts w:ascii="Times New Roman"/>
          <w:b w:val="false"/>
          <w:i w:val="false"/>
          <w:color w:val="000000"/>
          <w:sz w:val="28"/>
        </w:rPr>
        <w:t>
      дебет субсчета 2391 "Накопленная амортизация основных средств" и кредит счетов подраздела 2300 "Основные средства";</w:t>
      </w:r>
    </w:p>
    <w:bookmarkEnd w:id="25"/>
    <w:bookmarkStart w:name="z31" w:id="26"/>
    <w:p>
      <w:pPr>
        <w:spacing w:after="0"/>
        <w:ind w:left="0"/>
        <w:jc w:val="both"/>
      </w:pPr>
      <w:r>
        <w:rPr>
          <w:rFonts w:ascii="Times New Roman"/>
          <w:b w:val="false"/>
          <w:i w:val="false"/>
          <w:color w:val="000000"/>
          <w:sz w:val="28"/>
        </w:rPr>
        <w:t>
      списание резерва по переоценке основных средств:</w:t>
      </w:r>
    </w:p>
    <w:bookmarkEnd w:id="26"/>
    <w:bookmarkStart w:name="z32" w:id="27"/>
    <w:p>
      <w:pPr>
        <w:spacing w:after="0"/>
        <w:ind w:left="0"/>
        <w:jc w:val="both"/>
      </w:pPr>
      <w:r>
        <w:rPr>
          <w:rFonts w:ascii="Times New Roman"/>
          <w:b w:val="false"/>
          <w:i w:val="false"/>
          <w:color w:val="000000"/>
          <w:sz w:val="28"/>
        </w:rPr>
        <w:t>
      дебет субсчета 5111 "Резерв на переоценку основных средств" и кредит счета 5220 "Финансовый результат предыдущих лет".</w:t>
      </w:r>
    </w:p>
    <w:bookmarkEnd w:id="27"/>
    <w:bookmarkStart w:name="z33" w:id="28"/>
    <w:p>
      <w:pPr>
        <w:spacing w:after="0"/>
        <w:ind w:left="0"/>
        <w:jc w:val="both"/>
      </w:pPr>
      <w:r>
        <w:rPr>
          <w:rFonts w:ascii="Times New Roman"/>
          <w:b w:val="false"/>
          <w:i w:val="false"/>
          <w:color w:val="000000"/>
          <w:sz w:val="28"/>
        </w:rPr>
        <w:t xml:space="preserve">
      Учет операций при переоценке, повлекшей уменьшение балансовой стоимости основных средств, производится в соответствии с </w:t>
      </w:r>
      <w:r>
        <w:rPr>
          <w:rFonts w:ascii="Times New Roman"/>
          <w:b w:val="false"/>
          <w:i w:val="false"/>
          <w:color w:val="000000"/>
          <w:sz w:val="28"/>
        </w:rPr>
        <w:t>пунктом 269</w:t>
      </w:r>
      <w:r>
        <w:rPr>
          <w:rFonts w:ascii="Times New Roman"/>
          <w:b w:val="false"/>
          <w:i w:val="false"/>
          <w:color w:val="000000"/>
          <w:sz w:val="28"/>
        </w:rPr>
        <w:t xml:space="preserve"> настоящих Правил.</w:t>
      </w:r>
    </w:p>
    <w:bookmarkEnd w:id="28"/>
    <w:bookmarkStart w:name="z34" w:id="29"/>
    <w:p>
      <w:pPr>
        <w:spacing w:after="0"/>
        <w:ind w:left="0"/>
        <w:jc w:val="both"/>
      </w:pPr>
      <w:r>
        <w:rPr>
          <w:rFonts w:ascii="Times New Roman"/>
          <w:b w:val="false"/>
          <w:i w:val="false"/>
          <w:color w:val="000000"/>
          <w:sz w:val="28"/>
        </w:rPr>
        <w:t>
      При передаче, в соответствии с законодательством Республики Казахстан о государственном имуществе, основных средств на образование или пополнение уставного капитала субъекта квазигосударственного сектора администратором бюджетных программ, не являющимся органом государственного управления данного субъекта, финансовые инвестиции передаются органу государственного управления актом приема-передачи вместе с актом приема-передачи акций, оплаченных передаваемым имуществом.</w:t>
      </w:r>
    </w:p>
    <w:bookmarkEnd w:id="29"/>
    <w:bookmarkStart w:name="z35" w:id="30"/>
    <w:p>
      <w:pPr>
        <w:spacing w:after="0"/>
        <w:ind w:left="0"/>
        <w:jc w:val="both"/>
      </w:pPr>
      <w:r>
        <w:rPr>
          <w:rFonts w:ascii="Times New Roman"/>
          <w:b w:val="false"/>
          <w:i w:val="false"/>
          <w:color w:val="000000"/>
          <w:sz w:val="28"/>
        </w:rPr>
        <w:t>
      При передаче государственного пакета акций и государственной доли участия в доверительное управление финансовые инвестиции отражаются в учете органа государственного управления до момента заключения договора купли-продажи, перечисления денежных средств в соответствующий бюджет и выполнения других обязательств в соответствии с договором купли-продажи.</w:t>
      </w:r>
    </w:p>
    <w:bookmarkEnd w:id="30"/>
    <w:bookmarkStart w:name="z36" w:id="31"/>
    <w:p>
      <w:pPr>
        <w:spacing w:after="0"/>
        <w:ind w:left="0"/>
        <w:jc w:val="both"/>
      </w:pPr>
      <w:r>
        <w:rPr>
          <w:rFonts w:ascii="Times New Roman"/>
          <w:b w:val="false"/>
          <w:i w:val="false"/>
          <w:color w:val="000000"/>
          <w:sz w:val="28"/>
        </w:rPr>
        <w:t xml:space="preserve">
      Администраторы бюджетных программ, осуществившие эмиссию в соответствии со </w:t>
      </w:r>
      <w:r>
        <w:rPr>
          <w:rFonts w:ascii="Times New Roman"/>
          <w:b w:val="false"/>
          <w:i w:val="false"/>
          <w:color w:val="000000"/>
          <w:sz w:val="28"/>
        </w:rPr>
        <w:t>статьей 154</w:t>
      </w:r>
      <w:r>
        <w:rPr>
          <w:rFonts w:ascii="Times New Roman"/>
          <w:b w:val="false"/>
          <w:i w:val="false"/>
          <w:color w:val="000000"/>
          <w:sz w:val="28"/>
        </w:rPr>
        <w:t xml:space="preserve"> Бюджетного кодекса Республики Казахстан в субъекты квазигосударственного сектора, но не имеющие права владения и пользования государственным пакетом акций указанных юридических лиц ведут учет финансовых инвестиций до завершения бюджетного инвестиционного проекта. После завершения инвестиционного проекта финансовые инвестиции передаются на баланс органа государственного управления.</w:t>
      </w:r>
    </w:p>
    <w:bookmarkEnd w:id="31"/>
    <w:bookmarkStart w:name="z37" w:id="32"/>
    <w:p>
      <w:pPr>
        <w:spacing w:after="0"/>
        <w:ind w:left="0"/>
        <w:jc w:val="both"/>
      </w:pPr>
      <w:r>
        <w:rPr>
          <w:rFonts w:ascii="Times New Roman"/>
          <w:b w:val="false"/>
          <w:i w:val="false"/>
          <w:color w:val="000000"/>
          <w:sz w:val="28"/>
        </w:rPr>
        <w:t>
      Администраторы бюджетных программ, не имеющие права владения и пользования государственным пакетом акций национальных холдингов и национального управляющего холдинга, обеспечивают ведение бухгалтерского учета финансовых инвестиций указанных юридических лиц при осуществлении бюджетных инвестиций посредством участия государства в уставном капитале.";</w:t>
      </w:r>
    </w:p>
    <w:bookmarkEnd w:id="32"/>
    <w:bookmarkStart w:name="z38" w:id="33"/>
    <w:p>
      <w:pPr>
        <w:spacing w:after="0"/>
        <w:ind w:left="0"/>
        <w:jc w:val="both"/>
      </w:pPr>
      <w:r>
        <w:rPr>
          <w:rFonts w:ascii="Times New Roman"/>
          <w:b w:val="false"/>
          <w:i w:val="false"/>
          <w:color w:val="000000"/>
          <w:sz w:val="28"/>
        </w:rPr>
        <w:t>
      дополнить пунктом 88-2 следующего содержания:</w:t>
      </w:r>
    </w:p>
    <w:bookmarkEnd w:id="33"/>
    <w:bookmarkStart w:name="z39" w:id="34"/>
    <w:p>
      <w:pPr>
        <w:spacing w:after="0"/>
        <w:ind w:left="0"/>
        <w:jc w:val="both"/>
      </w:pPr>
      <w:r>
        <w:rPr>
          <w:rFonts w:ascii="Times New Roman"/>
          <w:b w:val="false"/>
          <w:i w:val="false"/>
          <w:color w:val="000000"/>
          <w:sz w:val="28"/>
        </w:rPr>
        <w:t>
      "88-2. Выбытие инвестиций, в том числе, путем передачи, продажи, ликвидации, отражается записью по дебету счета 7420 "Расходы от выбытия долгосрочных активов" и кредиту субсчета 2120 "Долгосрочные финансовые инвестиции".</w:t>
      </w:r>
    </w:p>
    <w:bookmarkEnd w:id="34"/>
    <w:bookmarkStart w:name="z40" w:id="35"/>
    <w:p>
      <w:pPr>
        <w:spacing w:after="0"/>
        <w:ind w:left="0"/>
        <w:jc w:val="both"/>
      </w:pPr>
      <w:r>
        <w:rPr>
          <w:rFonts w:ascii="Times New Roman"/>
          <w:b w:val="false"/>
          <w:i w:val="false"/>
          <w:color w:val="000000"/>
          <w:sz w:val="28"/>
        </w:rPr>
        <w:t>
      Выбытие инвестиций осуществляется в соответствии с требованиями законодательства Республики Казахстан в сфере управления государственным имуществом.</w:t>
      </w:r>
    </w:p>
    <w:bookmarkEnd w:id="35"/>
    <w:bookmarkStart w:name="z41" w:id="36"/>
    <w:p>
      <w:pPr>
        <w:spacing w:after="0"/>
        <w:ind w:left="0"/>
        <w:jc w:val="both"/>
      </w:pPr>
      <w:r>
        <w:rPr>
          <w:rFonts w:ascii="Times New Roman"/>
          <w:b w:val="false"/>
          <w:i w:val="false"/>
          <w:color w:val="000000"/>
          <w:sz w:val="28"/>
        </w:rPr>
        <w:t>
      В случаях реорганизации субъектов квазигосударственного сектора учет инвестиций осуществляется на основании решений Правительства Республики Казахстан, местных исполнительных органов, уполномоченного органа в сфере управления государственным имуществом.</w:t>
      </w:r>
    </w:p>
    <w:bookmarkEnd w:id="36"/>
    <w:bookmarkStart w:name="z42" w:id="37"/>
    <w:p>
      <w:pPr>
        <w:spacing w:after="0"/>
        <w:ind w:left="0"/>
        <w:jc w:val="both"/>
      </w:pPr>
      <w:r>
        <w:rPr>
          <w:rFonts w:ascii="Times New Roman"/>
          <w:b w:val="false"/>
          <w:i w:val="false"/>
          <w:color w:val="000000"/>
          <w:sz w:val="28"/>
        </w:rPr>
        <w:t>
      При этом, инвестиции в реорганизованные субъекты квазигосударственного сектора отражаются по дебету счета 7420 "Расходы от выбытия долгосрочных активов" и кредиту счета 2120 "Долгосрочные финансовые инвестиции", инвестиции во вновь образованные субъекты квазигосударственного сектора отражаются по дебету счета 2120 "Долгосрочные финансовые инвестиции" и кредиту счета 6360 "Прочие доходы".</w:t>
      </w:r>
    </w:p>
    <w:bookmarkEnd w:id="37"/>
    <w:bookmarkStart w:name="z43" w:id="38"/>
    <w:p>
      <w:pPr>
        <w:spacing w:after="0"/>
        <w:ind w:left="0"/>
        <w:jc w:val="both"/>
      </w:pPr>
      <w:r>
        <w:rPr>
          <w:rFonts w:ascii="Times New Roman"/>
          <w:b w:val="false"/>
          <w:i w:val="false"/>
          <w:color w:val="000000"/>
          <w:sz w:val="28"/>
        </w:rPr>
        <w:t xml:space="preserve">
      Учет финансовых инвестиций в юридические лица-нерезиденты ведется в порядке, предусмотренном </w:t>
      </w:r>
      <w:r>
        <w:rPr>
          <w:rFonts w:ascii="Times New Roman"/>
          <w:b w:val="false"/>
          <w:i w:val="false"/>
          <w:color w:val="000000"/>
          <w:sz w:val="28"/>
        </w:rPr>
        <w:t>пунктами 88</w:t>
      </w:r>
      <w:r>
        <w:rPr>
          <w:rFonts w:ascii="Times New Roman"/>
          <w:b w:val="false"/>
          <w:i w:val="false"/>
          <w:color w:val="000000"/>
          <w:sz w:val="28"/>
        </w:rPr>
        <w:t xml:space="preserve">, </w:t>
      </w:r>
      <w:r>
        <w:rPr>
          <w:rFonts w:ascii="Times New Roman"/>
          <w:b w:val="false"/>
          <w:i w:val="false"/>
          <w:color w:val="000000"/>
          <w:sz w:val="28"/>
        </w:rPr>
        <w:t>88-1</w:t>
      </w:r>
      <w:r>
        <w:rPr>
          <w:rFonts w:ascii="Times New Roman"/>
          <w:b w:val="false"/>
          <w:i w:val="false"/>
          <w:color w:val="000000"/>
          <w:sz w:val="28"/>
        </w:rPr>
        <w:t xml:space="preserve">, 88-2,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настоящих Правил.";</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154</w:t>
      </w:r>
      <w:r>
        <w:rPr>
          <w:rFonts w:ascii="Times New Roman"/>
          <w:b w:val="false"/>
          <w:i w:val="false"/>
          <w:color w:val="000000"/>
          <w:sz w:val="28"/>
        </w:rPr>
        <w:t xml:space="preserve"> изложить в следующей редакции:</w:t>
      </w:r>
    </w:p>
    <w:bookmarkStart w:name="z45" w:id="39"/>
    <w:p>
      <w:pPr>
        <w:spacing w:after="0"/>
        <w:ind w:left="0"/>
        <w:jc w:val="both"/>
      </w:pPr>
      <w:r>
        <w:rPr>
          <w:rFonts w:ascii="Times New Roman"/>
          <w:b w:val="false"/>
          <w:i w:val="false"/>
          <w:color w:val="000000"/>
          <w:sz w:val="28"/>
        </w:rPr>
        <w:t>
      "154. По результатам инвентаризации расчетов с дебиторами и кредиторами списанию подлежит:</w:t>
      </w:r>
    </w:p>
    <w:bookmarkEnd w:id="39"/>
    <w:bookmarkStart w:name="z46" w:id="40"/>
    <w:p>
      <w:pPr>
        <w:spacing w:after="0"/>
        <w:ind w:left="0"/>
        <w:jc w:val="both"/>
      </w:pPr>
      <w:r>
        <w:rPr>
          <w:rFonts w:ascii="Times New Roman"/>
          <w:b w:val="false"/>
          <w:i w:val="false"/>
          <w:color w:val="000000"/>
          <w:sz w:val="28"/>
        </w:rPr>
        <w:t>
      1) дебиторская задолженность:</w:t>
      </w:r>
    </w:p>
    <w:bookmarkEnd w:id="40"/>
    <w:bookmarkStart w:name="z47" w:id="41"/>
    <w:p>
      <w:pPr>
        <w:spacing w:after="0"/>
        <w:ind w:left="0"/>
        <w:jc w:val="both"/>
      </w:pPr>
      <w:r>
        <w:rPr>
          <w:rFonts w:ascii="Times New Roman"/>
          <w:b w:val="false"/>
          <w:i w:val="false"/>
          <w:color w:val="000000"/>
          <w:sz w:val="28"/>
        </w:rPr>
        <w:t>
      во взыскании которой судом отказано, в том числе по причине истечения срока исковой давности;</w:t>
      </w:r>
    </w:p>
    <w:bookmarkEnd w:id="41"/>
    <w:bookmarkStart w:name="z48" w:id="42"/>
    <w:p>
      <w:pPr>
        <w:spacing w:after="0"/>
        <w:ind w:left="0"/>
        <w:jc w:val="both"/>
      </w:pPr>
      <w:r>
        <w:rPr>
          <w:rFonts w:ascii="Times New Roman"/>
          <w:b w:val="false"/>
          <w:i w:val="false"/>
          <w:color w:val="000000"/>
          <w:sz w:val="28"/>
        </w:rPr>
        <w:t>
      не удовлетворенная при ликвидации должника в связи с недостатком его имущества, а также не заявленная кредитором до утверждения ликвидационного баланса;</w:t>
      </w:r>
    </w:p>
    <w:bookmarkEnd w:id="42"/>
    <w:bookmarkStart w:name="z49" w:id="43"/>
    <w:p>
      <w:pPr>
        <w:spacing w:after="0"/>
        <w:ind w:left="0"/>
        <w:jc w:val="both"/>
      </w:pPr>
      <w:r>
        <w:rPr>
          <w:rFonts w:ascii="Times New Roman"/>
          <w:b w:val="false"/>
          <w:i w:val="false"/>
          <w:color w:val="000000"/>
          <w:sz w:val="28"/>
        </w:rPr>
        <w:t>
      в случае, если обязательство прекращается смертью должника, если исполнение не производится без личного участия должника либо обязательство иным образом неразрывно связано с личностью должника;</w:t>
      </w:r>
    </w:p>
    <w:bookmarkEnd w:id="43"/>
    <w:bookmarkStart w:name="z50" w:id="44"/>
    <w:p>
      <w:pPr>
        <w:spacing w:after="0"/>
        <w:ind w:left="0"/>
        <w:jc w:val="both"/>
      </w:pPr>
      <w:r>
        <w:rPr>
          <w:rFonts w:ascii="Times New Roman"/>
          <w:b w:val="false"/>
          <w:i w:val="false"/>
          <w:color w:val="000000"/>
          <w:sz w:val="28"/>
        </w:rPr>
        <w:t>
      на основании арбитражных решений либо заключения соглашения о мирном урегулировании спора между сторонами;</w:t>
      </w:r>
    </w:p>
    <w:bookmarkEnd w:id="44"/>
    <w:bookmarkStart w:name="z51" w:id="45"/>
    <w:p>
      <w:pPr>
        <w:spacing w:after="0"/>
        <w:ind w:left="0"/>
        <w:jc w:val="both"/>
      </w:pPr>
      <w:r>
        <w:rPr>
          <w:rFonts w:ascii="Times New Roman"/>
          <w:b w:val="false"/>
          <w:i w:val="false"/>
          <w:color w:val="000000"/>
          <w:sz w:val="28"/>
        </w:rPr>
        <w:t xml:space="preserve">
      на основании прекращения исполнительных производств, возбужденных по судебным актам, вступившим в законную силу до 1 января 2018 года, по вопросам взыскания в доход государства средств с отчисленных курсантов и кадетов согласно </w:t>
      </w:r>
      <w:r>
        <w:rPr>
          <w:rFonts w:ascii="Times New Roman"/>
          <w:b w:val="false"/>
          <w:i w:val="false"/>
          <w:color w:val="000000"/>
          <w:sz w:val="28"/>
        </w:rPr>
        <w:t xml:space="preserve">пункту 7 </w:t>
      </w:r>
      <w:r>
        <w:rPr>
          <w:rFonts w:ascii="Times New Roman"/>
          <w:b w:val="false"/>
          <w:i w:val="false"/>
          <w:color w:val="000000"/>
          <w:sz w:val="28"/>
        </w:rPr>
        <w:t xml:space="preserve"> статьи 26 Закона Республики Казахстан от 16 февраля 2012 года "О воинской службе и статусе военнослужащих".</w:t>
      </w:r>
    </w:p>
    <w:bookmarkEnd w:id="45"/>
    <w:bookmarkStart w:name="z52" w:id="46"/>
    <w:p>
      <w:pPr>
        <w:spacing w:after="0"/>
        <w:ind w:left="0"/>
        <w:jc w:val="both"/>
      </w:pPr>
      <w:r>
        <w:rPr>
          <w:rFonts w:ascii="Times New Roman"/>
          <w:b w:val="false"/>
          <w:i w:val="false"/>
          <w:color w:val="000000"/>
          <w:sz w:val="28"/>
        </w:rPr>
        <w:t>
      2) кредиторская задолженность:</w:t>
      </w:r>
    </w:p>
    <w:bookmarkEnd w:id="46"/>
    <w:bookmarkStart w:name="z53" w:id="47"/>
    <w:p>
      <w:pPr>
        <w:spacing w:after="0"/>
        <w:ind w:left="0"/>
        <w:jc w:val="both"/>
      </w:pPr>
      <w:r>
        <w:rPr>
          <w:rFonts w:ascii="Times New Roman"/>
          <w:b w:val="false"/>
          <w:i w:val="false"/>
          <w:color w:val="000000"/>
          <w:sz w:val="28"/>
        </w:rPr>
        <w:t>
      в случае ликвидации кредитора;</w:t>
      </w:r>
    </w:p>
    <w:bookmarkEnd w:id="47"/>
    <w:bookmarkStart w:name="z54" w:id="48"/>
    <w:p>
      <w:pPr>
        <w:spacing w:after="0"/>
        <w:ind w:left="0"/>
        <w:jc w:val="both"/>
      </w:pPr>
      <w:r>
        <w:rPr>
          <w:rFonts w:ascii="Times New Roman"/>
          <w:b w:val="false"/>
          <w:i w:val="false"/>
          <w:color w:val="000000"/>
          <w:sz w:val="28"/>
        </w:rPr>
        <w:t>
      в случае прощения долга кредитором, при условии, если решение об освобождении от долга принято собственником имущества кредитора или уполномоченным на, то лицом;</w:t>
      </w:r>
    </w:p>
    <w:bookmarkEnd w:id="48"/>
    <w:bookmarkStart w:name="z55" w:id="49"/>
    <w:p>
      <w:pPr>
        <w:spacing w:after="0"/>
        <w:ind w:left="0"/>
        <w:jc w:val="both"/>
      </w:pPr>
      <w:r>
        <w:rPr>
          <w:rFonts w:ascii="Times New Roman"/>
          <w:b w:val="false"/>
          <w:i w:val="false"/>
          <w:color w:val="000000"/>
          <w:sz w:val="28"/>
        </w:rPr>
        <w:t>
      во взыскании с государственного учреждения которой судом отказано, в том числе по причине истечения срока исковой давности.</w:t>
      </w:r>
    </w:p>
    <w:bookmarkEnd w:id="49"/>
    <w:bookmarkStart w:name="z56" w:id="50"/>
    <w:p>
      <w:pPr>
        <w:spacing w:after="0"/>
        <w:ind w:left="0"/>
        <w:jc w:val="both"/>
      </w:pPr>
      <w:r>
        <w:rPr>
          <w:rFonts w:ascii="Times New Roman"/>
          <w:b w:val="false"/>
          <w:i w:val="false"/>
          <w:color w:val="000000"/>
          <w:sz w:val="28"/>
        </w:rPr>
        <w:t>
      Руководитель государственного учреждения на основании акта инвентаризации расчетов (в котором указываются состав комиссии, согласно приказа руководителя, наименование дебиторов и кредиторов, сумма задолженности, дата и причина образования), а также протокола инвентаризационной комиссии принимает решение о списании дебиторской и кредиторской задолженности с сообщением об этом в десятидневный срок администратору бюджетных программ.</w:t>
      </w:r>
    </w:p>
    <w:bookmarkEnd w:id="50"/>
    <w:bookmarkStart w:name="z57" w:id="51"/>
    <w:p>
      <w:pPr>
        <w:spacing w:after="0"/>
        <w:ind w:left="0"/>
        <w:jc w:val="both"/>
      </w:pPr>
      <w:r>
        <w:rPr>
          <w:rFonts w:ascii="Times New Roman"/>
          <w:b w:val="false"/>
          <w:i w:val="false"/>
          <w:color w:val="000000"/>
          <w:sz w:val="28"/>
        </w:rPr>
        <w:t>
      Списанная дебиторская задолженность переносится на забалансовый счет 04 "Списанная задолженность неплатежеспособных дебиторов".";</w:t>
      </w:r>
    </w:p>
    <w:bookmarkEnd w:id="51"/>
    <w:bookmarkStart w:name="z58" w:id="5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181</w:t>
      </w:r>
      <w:r>
        <w:rPr>
          <w:rFonts w:ascii="Times New Roman"/>
          <w:b w:val="false"/>
          <w:i w:val="false"/>
          <w:color w:val="000000"/>
          <w:sz w:val="28"/>
        </w:rPr>
        <w:t xml:space="preserve"> изложить в следующей редакции:</w:t>
      </w:r>
    </w:p>
    <w:bookmarkEnd w:id="52"/>
    <w:bookmarkStart w:name="z59" w:id="53"/>
    <w:p>
      <w:pPr>
        <w:spacing w:after="0"/>
        <w:ind w:left="0"/>
        <w:jc w:val="both"/>
      </w:pPr>
      <w:r>
        <w:rPr>
          <w:rFonts w:ascii="Times New Roman"/>
          <w:b w:val="false"/>
          <w:i w:val="false"/>
          <w:color w:val="000000"/>
          <w:sz w:val="28"/>
        </w:rPr>
        <w:t>
      "Начисление резерва по неиспользованным отпускам производится по обязательствам, возникшим на 31 декабря отчетного года.";</w:t>
      </w:r>
    </w:p>
    <w:bookmarkEnd w:id="53"/>
    <w:bookmarkStart w:name="z60" w:id="5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210</w:t>
      </w:r>
      <w:r>
        <w:rPr>
          <w:rFonts w:ascii="Times New Roman"/>
          <w:b w:val="false"/>
          <w:i w:val="false"/>
          <w:color w:val="000000"/>
          <w:sz w:val="28"/>
        </w:rPr>
        <w:t xml:space="preserve"> изложить в следующей редакции:</w:t>
      </w:r>
    </w:p>
    <w:bookmarkEnd w:id="54"/>
    <w:bookmarkStart w:name="z61" w:id="55"/>
    <w:p>
      <w:pPr>
        <w:spacing w:after="0"/>
        <w:ind w:left="0"/>
        <w:jc w:val="both"/>
      </w:pPr>
      <w:r>
        <w:rPr>
          <w:rFonts w:ascii="Times New Roman"/>
          <w:b w:val="false"/>
          <w:i w:val="false"/>
          <w:color w:val="000000"/>
          <w:sz w:val="28"/>
        </w:rPr>
        <w:t>
      "В конце последующего отчетного года в случае, если обстоятельства, вызвавшие уменьшение стоимости запасов ниже себестоимости, уже не действуют, или если имеются явные свидетельства повышения чистой реализационной стоимости вследствие изменившихся экономических условий, сумма списания восстанавливается (при этом восстановление осуществляется в пределах первоначальной суммы списания). Данная операция отражается в учете по дебету счета 1360 "Резерв на обесценение запасов" и кредиту счета 5220 "Финансовый результат прошлых лет".";</w:t>
      </w:r>
    </w:p>
    <w:bookmarkEnd w:id="55"/>
    <w:bookmarkStart w:name="z62" w:id="56"/>
    <w:p>
      <w:pPr>
        <w:spacing w:after="0"/>
        <w:ind w:left="0"/>
        <w:jc w:val="both"/>
      </w:pPr>
      <w:r>
        <w:rPr>
          <w:rFonts w:ascii="Times New Roman"/>
          <w:b w:val="false"/>
          <w:i w:val="false"/>
          <w:color w:val="000000"/>
          <w:sz w:val="28"/>
        </w:rPr>
        <w:t xml:space="preserve">
      абзац восьмой части первой </w:t>
      </w:r>
      <w:r>
        <w:rPr>
          <w:rFonts w:ascii="Times New Roman"/>
          <w:b w:val="false"/>
          <w:i w:val="false"/>
          <w:color w:val="000000"/>
          <w:sz w:val="28"/>
        </w:rPr>
        <w:t>пункта 258</w:t>
      </w:r>
      <w:r>
        <w:rPr>
          <w:rFonts w:ascii="Times New Roman"/>
          <w:b w:val="false"/>
          <w:i w:val="false"/>
          <w:color w:val="000000"/>
          <w:sz w:val="28"/>
        </w:rPr>
        <w:t xml:space="preserve"> изложить в следующей редакции:</w:t>
      </w:r>
    </w:p>
    <w:bookmarkEnd w:id="56"/>
    <w:bookmarkStart w:name="z63" w:id="57"/>
    <w:p>
      <w:pPr>
        <w:spacing w:after="0"/>
        <w:ind w:left="0"/>
        <w:jc w:val="both"/>
      </w:pPr>
      <w:r>
        <w:rPr>
          <w:rFonts w:ascii="Times New Roman"/>
          <w:b w:val="false"/>
          <w:i w:val="false"/>
          <w:color w:val="000000"/>
          <w:sz w:val="28"/>
        </w:rPr>
        <w:t>
      "вооружению (арттехвооружению) и военной технике;";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276</w:t>
      </w:r>
      <w:r>
        <w:rPr>
          <w:rFonts w:ascii="Times New Roman"/>
          <w:b w:val="false"/>
          <w:i w:val="false"/>
          <w:color w:val="000000"/>
          <w:sz w:val="28"/>
        </w:rPr>
        <w:t xml:space="preserve"> изложить в следующей редакции:</w:t>
      </w:r>
    </w:p>
    <w:bookmarkStart w:name="z65" w:id="58"/>
    <w:p>
      <w:pPr>
        <w:spacing w:after="0"/>
        <w:ind w:left="0"/>
        <w:jc w:val="both"/>
      </w:pPr>
      <w:r>
        <w:rPr>
          <w:rFonts w:ascii="Times New Roman"/>
          <w:b w:val="false"/>
          <w:i w:val="false"/>
          <w:color w:val="000000"/>
          <w:sz w:val="28"/>
        </w:rPr>
        <w:t>
      "276. Государственное учреждение отражает реализацию основного средства корреспонденциями дебет счета 7420 "Расходы по выбытию долгосрочных активов" и кредит соответствующего субсчета счета подраздела "Основные средства" Плана счетов – на балансовую стоимость, одновременно дебет субсчета 2391 "Накопленная амортизация основных средств" и кредит соответствующего субсчета счета подраздела "Основные средства" Плана счетов – на сумму накопленной амортизации по данному активу. При наличии ранее начисленного резерва от обесценения осуществляется его списание по выбывшим долгосрочным активам: дебет субсчета 2392 "Резерв на обесценение основных средств" и кредит соответствующего субсчета счета подраздела "Основные средства".";</w:t>
      </w:r>
    </w:p>
    <w:bookmarkEnd w:id="58"/>
    <w:bookmarkStart w:name="z66" w:id="5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278</w:t>
      </w:r>
      <w:r>
        <w:rPr>
          <w:rFonts w:ascii="Times New Roman"/>
          <w:b w:val="false"/>
          <w:i w:val="false"/>
          <w:color w:val="000000"/>
          <w:sz w:val="28"/>
        </w:rPr>
        <w:t xml:space="preserve"> изложить в следующей редакции:</w:t>
      </w:r>
    </w:p>
    <w:bookmarkEnd w:id="59"/>
    <w:bookmarkStart w:name="z67" w:id="60"/>
    <w:p>
      <w:pPr>
        <w:spacing w:after="0"/>
        <w:ind w:left="0"/>
        <w:jc w:val="both"/>
      </w:pPr>
      <w:r>
        <w:rPr>
          <w:rFonts w:ascii="Times New Roman"/>
          <w:b w:val="false"/>
          <w:i w:val="false"/>
          <w:color w:val="000000"/>
          <w:sz w:val="28"/>
        </w:rPr>
        <w:t>
      "При наличии ранее начисленного резерва от обесценения осуществляется его списание по выбывшим долгосрочным активам: дебет субсчета 2392 "Резерв на обесценение основных средств" и кредит соответствующего субсчета счета подраздела "Основные средства".";</w:t>
      </w:r>
    </w:p>
    <w:bookmarkEnd w:id="60"/>
    <w:bookmarkStart w:name="z68" w:id="61"/>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280</w:t>
      </w:r>
      <w:r>
        <w:rPr>
          <w:rFonts w:ascii="Times New Roman"/>
          <w:b w:val="false"/>
          <w:i w:val="false"/>
          <w:color w:val="000000"/>
          <w:sz w:val="28"/>
        </w:rPr>
        <w:t xml:space="preserve"> изложить в следующей редакции:</w:t>
      </w:r>
    </w:p>
    <w:bookmarkEnd w:id="61"/>
    <w:bookmarkStart w:name="z69" w:id="62"/>
    <w:p>
      <w:pPr>
        <w:spacing w:after="0"/>
        <w:ind w:left="0"/>
        <w:jc w:val="both"/>
      </w:pPr>
      <w:r>
        <w:rPr>
          <w:rFonts w:ascii="Times New Roman"/>
          <w:b w:val="false"/>
          <w:i w:val="false"/>
          <w:color w:val="000000"/>
          <w:sz w:val="28"/>
        </w:rPr>
        <w:t>
      "Инвентарные номера присваиваются объектам основных средств по мере их поступления по порядково-серийной системе. Инвентарный номер состоит из двенадцати знаков: первые четыре знака обозначают счет/субсчет, пятый и шестой знак – группу и последние шесть знаков - порядковый номер предмета в группе. По тем счетам/субсчетам, по которым не выделены группы, пятый и шестой знаки обозначаются нулем.";</w:t>
      </w:r>
    </w:p>
    <w:bookmarkEnd w:id="62"/>
    <w:bookmarkStart w:name="z70" w:id="63"/>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360</w:t>
      </w:r>
      <w:r>
        <w:rPr>
          <w:rFonts w:ascii="Times New Roman"/>
          <w:b w:val="false"/>
          <w:i w:val="false"/>
          <w:color w:val="000000"/>
          <w:sz w:val="28"/>
        </w:rPr>
        <w:t xml:space="preserve"> изложить в следующей редакции:</w:t>
      </w:r>
    </w:p>
    <w:bookmarkEnd w:id="63"/>
    <w:bookmarkStart w:name="z71" w:id="64"/>
    <w:p>
      <w:pPr>
        <w:spacing w:after="0"/>
        <w:ind w:left="0"/>
        <w:jc w:val="both"/>
      </w:pPr>
      <w:r>
        <w:rPr>
          <w:rFonts w:ascii="Times New Roman"/>
          <w:b w:val="false"/>
          <w:i w:val="false"/>
          <w:color w:val="000000"/>
          <w:sz w:val="28"/>
        </w:rPr>
        <w:t>
      "дебет счета 7420 "Расходы по выбытию долгосрочных активов" и кредит соответствующего субсчета счета подраздела "Нематериальные активы" Плана счетов – на балансовую стоимость, одновременно дебет субсчета 2721 "Накопленная амортизация нематериальных активов" и кредит соответствующего субсчета счета подраздела "Нематериальные активы" Плана счетов – на сумму накопленной амортизации по данному активу. При наличии начисленного резерва на обесценение данного актива осуществляется запись по списанию убытка от обесценения: дебет субсчета 2722 "Резерв на обесценение нематериальных активов" и кредит соответствующего субсчета счета подраздела "Нематериальные активы";";</w:t>
      </w:r>
    </w:p>
    <w:bookmarkEnd w:id="64"/>
    <w:bookmarkStart w:name="z72" w:id="65"/>
    <w:p>
      <w:pPr>
        <w:spacing w:after="0"/>
        <w:ind w:left="0"/>
        <w:jc w:val="both"/>
      </w:pPr>
      <w:r>
        <w:rPr>
          <w:rFonts w:ascii="Times New Roman"/>
          <w:b w:val="false"/>
          <w:i w:val="false"/>
          <w:color w:val="000000"/>
          <w:sz w:val="28"/>
        </w:rPr>
        <w:t xml:space="preserve">
      абзац седьмой части первой </w:t>
      </w:r>
      <w:r>
        <w:rPr>
          <w:rFonts w:ascii="Times New Roman"/>
          <w:b w:val="false"/>
          <w:i w:val="false"/>
          <w:color w:val="000000"/>
          <w:sz w:val="28"/>
        </w:rPr>
        <w:t>пункта 390-1</w:t>
      </w:r>
      <w:r>
        <w:rPr>
          <w:rFonts w:ascii="Times New Roman"/>
          <w:b w:val="false"/>
          <w:i w:val="false"/>
          <w:color w:val="000000"/>
          <w:sz w:val="28"/>
        </w:rPr>
        <w:t xml:space="preserve"> изложить в следующей редакции:</w:t>
      </w:r>
    </w:p>
    <w:bookmarkEnd w:id="65"/>
    <w:bookmarkStart w:name="z73" w:id="66"/>
    <w:p>
      <w:pPr>
        <w:spacing w:after="0"/>
        <w:ind w:left="0"/>
        <w:jc w:val="both"/>
      </w:pPr>
      <w:r>
        <w:rPr>
          <w:rFonts w:ascii="Times New Roman"/>
          <w:b w:val="false"/>
          <w:i w:val="false"/>
          <w:color w:val="000000"/>
          <w:sz w:val="28"/>
        </w:rPr>
        <w:t>
      "6086 "Доходы от финансирования проектов государственно-частного партнерства".";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397</w:t>
      </w:r>
      <w:r>
        <w:rPr>
          <w:rFonts w:ascii="Times New Roman"/>
          <w:b w:val="false"/>
          <w:i w:val="false"/>
          <w:color w:val="000000"/>
          <w:sz w:val="28"/>
        </w:rPr>
        <w:t xml:space="preserve"> изложить в следующей редакции:</w:t>
      </w:r>
    </w:p>
    <w:bookmarkStart w:name="z75" w:id="67"/>
    <w:p>
      <w:pPr>
        <w:spacing w:after="0"/>
        <w:ind w:left="0"/>
        <w:jc w:val="both"/>
      </w:pPr>
      <w:r>
        <w:rPr>
          <w:rFonts w:ascii="Times New Roman"/>
          <w:b w:val="false"/>
          <w:i w:val="false"/>
          <w:color w:val="000000"/>
          <w:sz w:val="28"/>
        </w:rPr>
        <w:t>
      "397. На счетах подраздела 6200 "Доходы от управления активами" отражаются доходы от поступлений части чистого дохода объекта инвестиции, дивидендов на государственные пакеты акций и доходы на доли участия в юридических лицах, доходы от аренды имущества, вознаграждений по предоставленным займам.";</w:t>
      </w:r>
    </w:p>
    <w:bookmarkEnd w:id="67"/>
    <w:bookmarkStart w:name="z76" w:id="68"/>
    <w:p>
      <w:pPr>
        <w:spacing w:after="0"/>
        <w:ind w:left="0"/>
        <w:jc w:val="both"/>
      </w:pPr>
      <w:r>
        <w:rPr>
          <w:rFonts w:ascii="Times New Roman"/>
          <w:b w:val="false"/>
          <w:i w:val="false"/>
          <w:color w:val="000000"/>
          <w:sz w:val="28"/>
        </w:rPr>
        <w:t xml:space="preserve">
      абзац двадцать пятый </w:t>
      </w:r>
      <w:r>
        <w:rPr>
          <w:rFonts w:ascii="Times New Roman"/>
          <w:b w:val="false"/>
          <w:i w:val="false"/>
          <w:color w:val="000000"/>
          <w:sz w:val="28"/>
        </w:rPr>
        <w:t>пункта 413</w:t>
      </w:r>
      <w:r>
        <w:rPr>
          <w:rFonts w:ascii="Times New Roman"/>
          <w:b w:val="false"/>
          <w:i w:val="false"/>
          <w:color w:val="000000"/>
          <w:sz w:val="28"/>
        </w:rPr>
        <w:t xml:space="preserve"> изложить в следующей редакции:</w:t>
      </w:r>
    </w:p>
    <w:bookmarkEnd w:id="68"/>
    <w:bookmarkStart w:name="z77" w:id="69"/>
    <w:p>
      <w:pPr>
        <w:spacing w:after="0"/>
        <w:ind w:left="0"/>
        <w:jc w:val="both"/>
      </w:pPr>
      <w:r>
        <w:rPr>
          <w:rFonts w:ascii="Times New Roman"/>
          <w:b w:val="false"/>
          <w:i w:val="false"/>
          <w:color w:val="000000"/>
          <w:sz w:val="28"/>
        </w:rPr>
        <w:t>
      "7330 "Расходы по проектам государственно-частного партнерства";";</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466</w:t>
      </w:r>
      <w:r>
        <w:rPr>
          <w:rFonts w:ascii="Times New Roman"/>
          <w:b w:val="false"/>
          <w:i w:val="false"/>
          <w:color w:val="000000"/>
          <w:sz w:val="28"/>
        </w:rPr>
        <w:t xml:space="preserve"> изложить в следующей редакции:</w:t>
      </w:r>
    </w:p>
    <w:bookmarkStart w:name="z79" w:id="70"/>
    <w:p>
      <w:pPr>
        <w:spacing w:after="0"/>
        <w:ind w:left="0"/>
        <w:jc w:val="both"/>
      </w:pPr>
      <w:r>
        <w:rPr>
          <w:rFonts w:ascii="Times New Roman"/>
          <w:b w:val="false"/>
          <w:i w:val="false"/>
          <w:color w:val="000000"/>
          <w:sz w:val="28"/>
        </w:rPr>
        <w:t>
      "466. Результаты и финансовые показатели за отчетный период подлежат пересчету из функциональной валюты в валюту представления с использованием следующих процедур:</w:t>
      </w:r>
    </w:p>
    <w:bookmarkEnd w:id="70"/>
    <w:bookmarkStart w:name="z80" w:id="71"/>
    <w:p>
      <w:pPr>
        <w:spacing w:after="0"/>
        <w:ind w:left="0"/>
        <w:jc w:val="both"/>
      </w:pPr>
      <w:r>
        <w:rPr>
          <w:rFonts w:ascii="Times New Roman"/>
          <w:b w:val="false"/>
          <w:i w:val="false"/>
          <w:color w:val="000000"/>
          <w:sz w:val="28"/>
        </w:rPr>
        <w:t>
      1) активы и обязательства по каждому представленному бухгалтерскому балансу (то есть включая сравнительные данные) подлежат пересчету по конечному курсу на дату этого бухгалтерского баланса;</w:t>
      </w:r>
    </w:p>
    <w:bookmarkEnd w:id="71"/>
    <w:bookmarkStart w:name="z81" w:id="72"/>
    <w:p>
      <w:pPr>
        <w:spacing w:after="0"/>
        <w:ind w:left="0"/>
        <w:jc w:val="both"/>
      </w:pPr>
      <w:r>
        <w:rPr>
          <w:rFonts w:ascii="Times New Roman"/>
          <w:b w:val="false"/>
          <w:i w:val="false"/>
          <w:color w:val="000000"/>
          <w:sz w:val="28"/>
        </w:rPr>
        <w:t>
      2) валовые доходы и расходы по каждому отчету о результатах финансовой деятельности (включая сравнительные данные) подлежат пересчету по курсам на дату осуществления операций;</w:t>
      </w:r>
    </w:p>
    <w:bookmarkEnd w:id="72"/>
    <w:bookmarkStart w:name="z82" w:id="73"/>
    <w:p>
      <w:pPr>
        <w:spacing w:after="0"/>
        <w:ind w:left="0"/>
        <w:jc w:val="both"/>
      </w:pPr>
      <w:r>
        <w:rPr>
          <w:rFonts w:ascii="Times New Roman"/>
          <w:b w:val="false"/>
          <w:i w:val="false"/>
          <w:color w:val="000000"/>
          <w:sz w:val="28"/>
        </w:rPr>
        <w:t>
      3) все возникшие курсовые разницы подлежат признанию в качестве отдельного компонента чистых активов/капитала. Положительная курсовая разница отражается по кредиту субсчета 5114 "Резерв на пересчет иностранной валюты по зарубежной деятельности", отрицательная курсовая разница по дебету субсчета 5114 "Резерв на пересчет иностранной валюты по зарубежной деятельности" при наличии ранее начисленного резерва.</w:t>
      </w:r>
    </w:p>
    <w:bookmarkEnd w:id="73"/>
    <w:bookmarkStart w:name="z83" w:id="74"/>
    <w:p>
      <w:pPr>
        <w:spacing w:after="0"/>
        <w:ind w:left="0"/>
        <w:jc w:val="both"/>
      </w:pPr>
      <w:r>
        <w:rPr>
          <w:rFonts w:ascii="Times New Roman"/>
          <w:b w:val="false"/>
          <w:i w:val="false"/>
          <w:color w:val="000000"/>
          <w:sz w:val="28"/>
        </w:rPr>
        <w:t>
      При отсутствии ранее начисленного резерва отрицательная курсовая разница отражается по дебету субсчета 5220 "Финансовый результат предыдущих лет".";</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479</w:t>
      </w:r>
      <w:r>
        <w:rPr>
          <w:rFonts w:ascii="Times New Roman"/>
          <w:b w:val="false"/>
          <w:i w:val="false"/>
          <w:color w:val="000000"/>
          <w:sz w:val="28"/>
        </w:rPr>
        <w:t xml:space="preserve"> изложить в следующей редакции:</w:t>
      </w:r>
    </w:p>
    <w:bookmarkStart w:name="z85" w:id="75"/>
    <w:p>
      <w:pPr>
        <w:spacing w:after="0"/>
        <w:ind w:left="0"/>
        <w:jc w:val="both"/>
      </w:pPr>
      <w:r>
        <w:rPr>
          <w:rFonts w:ascii="Times New Roman"/>
          <w:b w:val="false"/>
          <w:i w:val="false"/>
          <w:color w:val="000000"/>
          <w:sz w:val="28"/>
        </w:rPr>
        <w:t>
      "479. Для учета указанных ценностей применяются следующие забалансовые счета:</w:t>
      </w:r>
    </w:p>
    <w:bookmarkEnd w:id="75"/>
    <w:bookmarkStart w:name="z86" w:id="76"/>
    <w:p>
      <w:pPr>
        <w:spacing w:after="0"/>
        <w:ind w:left="0"/>
        <w:jc w:val="both"/>
      </w:pPr>
      <w:r>
        <w:rPr>
          <w:rFonts w:ascii="Times New Roman"/>
          <w:b w:val="false"/>
          <w:i w:val="false"/>
          <w:color w:val="000000"/>
          <w:sz w:val="28"/>
        </w:rPr>
        <w:t>
      01 "Арендованные активы" – учитываются активы, принятые по договору в операционную аренду, в стоимости, предусмотренной договором на аренду;</w:t>
      </w:r>
    </w:p>
    <w:bookmarkEnd w:id="76"/>
    <w:bookmarkStart w:name="z87" w:id="77"/>
    <w:p>
      <w:pPr>
        <w:spacing w:after="0"/>
        <w:ind w:left="0"/>
        <w:jc w:val="both"/>
      </w:pPr>
      <w:r>
        <w:rPr>
          <w:rFonts w:ascii="Times New Roman"/>
          <w:b w:val="false"/>
          <w:i w:val="false"/>
          <w:color w:val="000000"/>
          <w:sz w:val="28"/>
        </w:rPr>
        <w:t>
      02 "Запасы, принятые на ответственное хранение или оплаченные по централизованному снабжению" – учитываются запасы, принятые государственным учреждением на ответственное хранение, включая спецоборудование, полученное от заказчиков для выполнения научно-исследовательских и конструкторских работ по договорам, а также запасы, оплаченные по централизованному снабжению;</w:t>
      </w:r>
    </w:p>
    <w:bookmarkEnd w:id="77"/>
    <w:bookmarkStart w:name="z88" w:id="78"/>
    <w:p>
      <w:pPr>
        <w:spacing w:after="0"/>
        <w:ind w:left="0"/>
        <w:jc w:val="both"/>
      </w:pPr>
      <w:r>
        <w:rPr>
          <w:rFonts w:ascii="Times New Roman"/>
          <w:b w:val="false"/>
          <w:i w:val="false"/>
          <w:color w:val="000000"/>
          <w:sz w:val="28"/>
        </w:rPr>
        <w:t>
      03 "Бланки строгой отчетности" – учитываются находящиеся на хранении и выдаваемые под отчет бланки строгой отчетности (расчетные чековые книжки, квитанционные книжки, аттестаты, дипломы, бланки удостоверений, фирменные бланки государственных учреждений, оплаченные талоны на питание, оплаченные путевки в дома отдыха, санатории и туристические базы, полученные извещения на почтовые переводы, почтовые марки и марки госпошлины) и другие бланки строгой отчетности;</w:t>
      </w:r>
    </w:p>
    <w:bookmarkEnd w:id="78"/>
    <w:bookmarkStart w:name="z89" w:id="79"/>
    <w:p>
      <w:pPr>
        <w:spacing w:after="0"/>
        <w:ind w:left="0"/>
        <w:jc w:val="both"/>
      </w:pPr>
      <w:r>
        <w:rPr>
          <w:rFonts w:ascii="Times New Roman"/>
          <w:b w:val="false"/>
          <w:i w:val="false"/>
          <w:color w:val="000000"/>
          <w:sz w:val="28"/>
        </w:rPr>
        <w:t xml:space="preserve">
      04 "Списанная задолженность неплатежеспособных дебиторов" – учитывается задолженность неплатежеспособных дебиторов в течение пяти лет с момента признания безнадежной к взысканию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статьи 5 Закона Республики Казахстан от 7 марта 2014 года "О реабилитации и банкротстве", списания с баланса для наблюдения за возможностью ее взыскания в случае изменения имущественного положения должников. Суммы, полученные в погашение этой задолженности, восстанавливаются на балансовый счет и признаются как обязательство государственного учреждения перед бюджетом по передаче в доход соответствующего бюджета;</w:t>
      </w:r>
    </w:p>
    <w:bookmarkEnd w:id="79"/>
    <w:bookmarkStart w:name="z90" w:id="80"/>
    <w:p>
      <w:pPr>
        <w:spacing w:after="0"/>
        <w:ind w:left="0"/>
        <w:jc w:val="both"/>
      </w:pPr>
      <w:r>
        <w:rPr>
          <w:rFonts w:ascii="Times New Roman"/>
          <w:b w:val="false"/>
          <w:i w:val="false"/>
          <w:color w:val="000000"/>
          <w:sz w:val="28"/>
        </w:rPr>
        <w:t xml:space="preserve">
      05 "Задолженность учащихся и студентов за невозвращенные материальные ценности" – учитывается задолженность за учащимися и студентами за невозвращенное ими обмундирование, белье, инструменты и другие ценности. Списание с баланса учебного заведения материальных ценностей, числящихся за выбывшими учащимися и студентами, производится на основании приказа об их отчислении. Не возвращенные учащимися и студентами материальные ценности принимаются на забалансовый учет. Истребование такого имущества производится в соответствии со </w:t>
      </w:r>
      <w:r>
        <w:rPr>
          <w:rFonts w:ascii="Times New Roman"/>
          <w:b w:val="false"/>
          <w:i w:val="false"/>
          <w:color w:val="000000"/>
          <w:sz w:val="28"/>
        </w:rPr>
        <w:t>статьей 260</w:t>
      </w:r>
      <w:r>
        <w:rPr>
          <w:rFonts w:ascii="Times New Roman"/>
          <w:b w:val="false"/>
          <w:i w:val="false"/>
          <w:color w:val="000000"/>
          <w:sz w:val="28"/>
        </w:rPr>
        <w:t xml:space="preserve"> Гражданского кодекса Республики Казахстан от 27 декабря 1994 года;</w:t>
      </w:r>
    </w:p>
    <w:bookmarkEnd w:id="80"/>
    <w:bookmarkStart w:name="z91" w:id="81"/>
    <w:p>
      <w:pPr>
        <w:spacing w:after="0"/>
        <w:ind w:left="0"/>
        <w:jc w:val="both"/>
      </w:pPr>
      <w:r>
        <w:rPr>
          <w:rFonts w:ascii="Times New Roman"/>
          <w:b w:val="false"/>
          <w:i w:val="false"/>
          <w:color w:val="000000"/>
          <w:sz w:val="28"/>
        </w:rPr>
        <w:t>
      06 "Переходящие спортивные призы и кубки" – учитываются переходящие призы, знамена, кубки, учрежденные разными государственными учреждениями и получаемые от них для награждения команд-победителей (в течение всего периода их нахождения в данном государственном учреждении);</w:t>
      </w:r>
    </w:p>
    <w:bookmarkEnd w:id="81"/>
    <w:bookmarkStart w:name="z92" w:id="82"/>
    <w:p>
      <w:pPr>
        <w:spacing w:after="0"/>
        <w:ind w:left="0"/>
        <w:jc w:val="both"/>
      </w:pPr>
      <w:r>
        <w:rPr>
          <w:rFonts w:ascii="Times New Roman"/>
          <w:b w:val="false"/>
          <w:i w:val="false"/>
          <w:color w:val="000000"/>
          <w:sz w:val="28"/>
        </w:rPr>
        <w:t>
      07 "Путевки" – учитываются путевки, полученные безвозмездно от общественных, профсоюзных и других организаций;</w:t>
      </w:r>
    </w:p>
    <w:bookmarkEnd w:id="82"/>
    <w:bookmarkStart w:name="z93" w:id="83"/>
    <w:p>
      <w:pPr>
        <w:spacing w:after="0"/>
        <w:ind w:left="0"/>
        <w:jc w:val="both"/>
      </w:pPr>
      <w:r>
        <w:rPr>
          <w:rFonts w:ascii="Times New Roman"/>
          <w:b w:val="false"/>
          <w:i w:val="false"/>
          <w:color w:val="000000"/>
          <w:sz w:val="28"/>
        </w:rPr>
        <w:t>
      08 "Учебные предметы военной техники" – учитываются все виды оборудования и предметы, находящиеся в тирах, на спортивных стрельбищах, в кабинетах военных дисциплин учебных заведений;</w:t>
      </w:r>
    </w:p>
    <w:bookmarkEnd w:id="83"/>
    <w:bookmarkStart w:name="z94" w:id="84"/>
    <w:p>
      <w:pPr>
        <w:spacing w:after="0"/>
        <w:ind w:left="0"/>
        <w:jc w:val="both"/>
      </w:pPr>
      <w:r>
        <w:rPr>
          <w:rFonts w:ascii="Times New Roman"/>
          <w:b w:val="false"/>
          <w:i w:val="false"/>
          <w:color w:val="000000"/>
          <w:sz w:val="28"/>
        </w:rPr>
        <w:t>
      09 "Активы культурного наследия" – учитываются активы культурного наследия (например, исторические здания и монументы, места археологических раскопок, заповедники и природные охраняемые территории, а также произведения искусства);</w:t>
      </w:r>
    </w:p>
    <w:bookmarkEnd w:id="84"/>
    <w:bookmarkStart w:name="z95" w:id="85"/>
    <w:p>
      <w:pPr>
        <w:spacing w:after="0"/>
        <w:ind w:left="0"/>
        <w:jc w:val="both"/>
      </w:pPr>
      <w:r>
        <w:rPr>
          <w:rFonts w:ascii="Times New Roman"/>
          <w:b w:val="false"/>
          <w:i w:val="false"/>
          <w:color w:val="000000"/>
          <w:sz w:val="28"/>
        </w:rPr>
        <w:t>
      10 "Имущество, обращенное (поступившее) в собственность государства" – учитывается итоговая сумма оцененного имущества, обращенного (поступившего) в собственность государства по отдельным основаниям, предусмотренным статьей 21 законодательства Республики Казахстан о государственном имуществе, подтвержденная данными Реестра государственного имущества на отчетную дату;</w:t>
      </w:r>
    </w:p>
    <w:bookmarkEnd w:id="85"/>
    <w:bookmarkStart w:name="z96" w:id="86"/>
    <w:p>
      <w:pPr>
        <w:spacing w:after="0"/>
        <w:ind w:left="0"/>
        <w:jc w:val="both"/>
      </w:pPr>
      <w:r>
        <w:rPr>
          <w:rFonts w:ascii="Times New Roman"/>
          <w:b w:val="false"/>
          <w:i w:val="false"/>
          <w:color w:val="000000"/>
          <w:sz w:val="28"/>
        </w:rPr>
        <w:t>
      11 "Задолженность служащих по обучению". На данном счете учитывается задолженность по обучению служащих уполномоченного органа по регулированию, контролю и надзору финансового рынка.".</w:t>
      </w:r>
    </w:p>
    <w:bookmarkEnd w:id="86"/>
    <w:bookmarkStart w:name="z97" w:id="87"/>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87"/>
    <w:bookmarkStart w:name="z98" w:id="8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8"/>
    <w:bookmarkStart w:name="z99" w:id="89"/>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89"/>
    <w:bookmarkStart w:name="z100" w:id="9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90"/>
    <w:bookmarkStart w:name="z101" w:id="91"/>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9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