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71f6" w14:textId="fb17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управляющим инвестиционным портфелем, которым могут быть переданы в доверительное управление пенсионные активы, а также перечня финансовых инструментов, разрешенных к приобретению за счет данных пенсионных активов, и внесении изменений и дополнений в постановление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15 февраля 2021 года № 29. Зарегистрировано в Министерстве юстиции Республики Казахстан 16 февраля 2021 года № 22218.</w:t>
      </w:r>
    </w:p>
    <w:p>
      <w:pPr>
        <w:spacing w:after="0"/>
        <w:ind w:left="0"/>
        <w:jc w:val="both"/>
      </w:pPr>
      <w:bookmarkStart w:name="z4" w:id="0"/>
      <w:r>
        <w:rPr>
          <w:rFonts w:ascii="Times New Roman"/>
          <w:b w:val="false"/>
          <w:i w:val="false"/>
          <w:color w:val="000000"/>
          <w:sz w:val="28"/>
        </w:rPr>
        <w:t xml:space="preserve">
      В соответствии с подпунктом 1-3)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подпунктом 8) </w:t>
      </w:r>
      <w:r>
        <w:rPr>
          <w:rFonts w:ascii="Times New Roman"/>
          <w:b w:val="false"/>
          <w:i w:val="false"/>
          <w:color w:val="000000"/>
          <w:sz w:val="28"/>
        </w:rPr>
        <w:t>пункта 2</w:t>
      </w:r>
      <w:r>
        <w:rPr>
          <w:rFonts w:ascii="Times New Roman"/>
          <w:b w:val="false"/>
          <w:i w:val="false"/>
          <w:color w:val="000000"/>
          <w:sz w:val="28"/>
        </w:rPr>
        <w:t xml:space="preserve"> статьи 3, </w:t>
      </w:r>
      <w:r>
        <w:rPr>
          <w:rFonts w:ascii="Times New Roman"/>
          <w:b w:val="false"/>
          <w:i w:val="false"/>
          <w:color w:val="000000"/>
          <w:sz w:val="28"/>
        </w:rPr>
        <w:t>пунктом 4</w:t>
      </w:r>
      <w:r>
        <w:rPr>
          <w:rFonts w:ascii="Times New Roman"/>
          <w:b w:val="false"/>
          <w:i w:val="false"/>
          <w:color w:val="000000"/>
          <w:sz w:val="28"/>
        </w:rPr>
        <w:t xml:space="preserve"> статьи 45 Закона Республики Казахстан от 2 июля 2003 года "О рынке ценных бумаг" Правление Агентства Республики Казахстан по регулированию и развитию финансового рынка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постановлением Правления Агентства РК по регулированию и развитию финансового рынка от 26.06.2023 </w:t>
      </w:r>
      <w:r>
        <w:rPr>
          <w:rFonts w:ascii="Times New Roman"/>
          <w:b w:val="false"/>
          <w:i w:val="false"/>
          <w:color w:val="000000"/>
          <w:sz w:val="28"/>
        </w:rPr>
        <w:t>№ 62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(зарегистрировано в Реестре государственной регистрации нормативных правовых актов под № 9248, опубликовано 16 апреля 2014 года в информационно-правовой системе "Әділет")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управлению инвестиционным портфелем,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"Настоящие Правила осуществления деятельности по управлению инвестиционным портфелем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от 7 июля 2004 года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xml:space="preserve"> (далее – Закон об инвестиционных фондах), от 20 февраля 2006 года </w:t>
      </w:r>
      <w:r>
        <w:rPr>
          <w:rFonts w:ascii="Times New Roman"/>
          <w:b w:val="false"/>
          <w:i w:val="false"/>
          <w:color w:val="000000"/>
          <w:sz w:val="28"/>
        </w:rPr>
        <w:t>"О проектном финансировании и секьюритизации"</w:t>
      </w:r>
      <w:r>
        <w:rPr>
          <w:rFonts w:ascii="Times New Roman"/>
          <w:b w:val="false"/>
          <w:i w:val="false"/>
          <w:color w:val="000000"/>
          <w:sz w:val="28"/>
        </w:rPr>
        <w:t xml:space="preserve"> (далее – Закон о секьюритизации), от 21 июня 2013 года </w:t>
      </w:r>
      <w:r>
        <w:rPr>
          <w:rFonts w:ascii="Times New Roman"/>
          <w:b w:val="false"/>
          <w:i w:val="false"/>
          <w:color w:val="000000"/>
          <w:sz w:val="28"/>
        </w:rPr>
        <w:t>"О пенсионном обеспечении в Республики Казахстан"</w:t>
      </w:r>
      <w:r>
        <w:rPr>
          <w:rFonts w:ascii="Times New Roman"/>
          <w:b w:val="false"/>
          <w:i w:val="false"/>
          <w:color w:val="000000"/>
          <w:sz w:val="28"/>
        </w:rPr>
        <w:t xml:space="preserve"> (далее – Закон о пенсионном обеспечении), устанавливают условия и порядок осуществления деятельности по управлению инвестиционным портфелем в Республике Казахстан.</w:t>
      </w:r>
    </w:p>
    <w:bookmarkEnd w:id="3"/>
    <w:bookmarkStart w:name="z10" w:id="4"/>
    <w:p>
      <w:pPr>
        <w:spacing w:after="0"/>
        <w:ind w:left="0"/>
        <w:jc w:val="both"/>
      </w:pPr>
      <w:r>
        <w:rPr>
          <w:rFonts w:ascii="Times New Roman"/>
          <w:b w:val="false"/>
          <w:i w:val="false"/>
          <w:color w:val="000000"/>
          <w:sz w:val="28"/>
        </w:rPr>
        <w:t>
      Действие Правил распространяется на:</w:t>
      </w:r>
    </w:p>
    <w:bookmarkEnd w:id="4"/>
    <w:bookmarkStart w:name="z11" w:id="5"/>
    <w:p>
      <w:pPr>
        <w:spacing w:after="0"/>
        <w:ind w:left="0"/>
        <w:jc w:val="both"/>
      </w:pPr>
      <w:r>
        <w:rPr>
          <w:rFonts w:ascii="Times New Roman"/>
          <w:b w:val="false"/>
          <w:i w:val="false"/>
          <w:color w:val="000000"/>
          <w:sz w:val="28"/>
        </w:rPr>
        <w:t>
      организации, осуществляющие на основании лицензии уполномоченного органа деятельность по управлению инвестиционным портфелем без права привлечения добровольных пенсионных взносов;</w:t>
      </w:r>
    </w:p>
    <w:bookmarkEnd w:id="5"/>
    <w:bookmarkStart w:name="z12" w:id="6"/>
    <w:p>
      <w:pPr>
        <w:spacing w:after="0"/>
        <w:ind w:left="0"/>
        <w:jc w:val="both"/>
      </w:pPr>
      <w:r>
        <w:rPr>
          <w:rFonts w:ascii="Times New Roman"/>
          <w:b w:val="false"/>
          <w:i w:val="false"/>
          <w:color w:val="000000"/>
          <w:sz w:val="28"/>
        </w:rPr>
        <w:t>
      организации, осуществляющие на основании лицензии уполномоченного органа деятельность по управлению инвестиционным портфелем с правом привлечения добровольных пенсионных взносов, при осуществлении ими деятельности по управлению инвестиционным портфелем, сформированным не за счет привлечения добровольных пенсионных взносов;</w:t>
      </w:r>
    </w:p>
    <w:bookmarkEnd w:id="6"/>
    <w:bookmarkStart w:name="z13" w:id="7"/>
    <w:p>
      <w:pPr>
        <w:spacing w:after="0"/>
        <w:ind w:left="0"/>
        <w:jc w:val="both"/>
      </w:pPr>
      <w:r>
        <w:rPr>
          <w:rFonts w:ascii="Times New Roman"/>
          <w:b w:val="false"/>
          <w:i w:val="false"/>
          <w:color w:val="000000"/>
          <w:sz w:val="28"/>
        </w:rPr>
        <w:t>
      страховые организации, осуществляющие деятельность в отрасли "страхование жизни" и самостоятельное управление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на основании лицензии уполномоченного органа на осуществление деятельности по управлению инвестиционным портфелем на рынке ценных бумаг (далее – страховые организации).</w:t>
      </w:r>
    </w:p>
    <w:bookmarkEnd w:id="7"/>
    <w:bookmarkStart w:name="z14" w:id="8"/>
    <w:p>
      <w:pPr>
        <w:spacing w:after="0"/>
        <w:ind w:left="0"/>
        <w:jc w:val="both"/>
      </w:pPr>
      <w:r>
        <w:rPr>
          <w:rFonts w:ascii="Times New Roman"/>
          <w:b w:val="false"/>
          <w:i w:val="false"/>
          <w:color w:val="000000"/>
          <w:sz w:val="28"/>
        </w:rPr>
        <w:t xml:space="preserve">
      Деятельность управляющего инвестиционным портфелем по управлению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осуществляется с учетом особенностей, установленных нормативным правовым актом уполномоченного органа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Закона Республики Казахстан от 18 декабря 2000 года "О страховой деятельности" (далее – Правила участия страхователя в инвестициях).";</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6" w:id="9"/>
    <w:p>
      <w:pPr>
        <w:spacing w:after="0"/>
        <w:ind w:left="0"/>
        <w:jc w:val="both"/>
      </w:pPr>
      <w:r>
        <w:rPr>
          <w:rFonts w:ascii="Times New Roman"/>
          <w:b w:val="false"/>
          <w:i w:val="false"/>
          <w:color w:val="000000"/>
          <w:sz w:val="28"/>
        </w:rPr>
        <w:t>
      "1. В Правилах используются следующие понятия:</w:t>
      </w:r>
    </w:p>
    <w:bookmarkEnd w:id="9"/>
    <w:bookmarkStart w:name="z17" w:id="10"/>
    <w:p>
      <w:pPr>
        <w:spacing w:after="0"/>
        <w:ind w:left="0"/>
        <w:jc w:val="both"/>
      </w:pPr>
      <w:r>
        <w:rPr>
          <w:rFonts w:ascii="Times New Roman"/>
          <w:b w:val="false"/>
          <w:i w:val="false"/>
          <w:color w:val="000000"/>
          <w:sz w:val="28"/>
        </w:rPr>
        <w:t>
      1) специальная финансовая компания - юридическое лицо, создаваемое в соответствии с Законом о секьюритизации для осуществления сделок проектного финансирования и секьюритизации, в пользу которой уступаются права требования;</w:t>
      </w:r>
    </w:p>
    <w:bookmarkEnd w:id="10"/>
    <w:bookmarkStart w:name="z18" w:id="11"/>
    <w:p>
      <w:pPr>
        <w:spacing w:after="0"/>
        <w:ind w:left="0"/>
        <w:jc w:val="both"/>
      </w:pPr>
      <w:r>
        <w:rPr>
          <w:rFonts w:ascii="Times New Roman"/>
          <w:b w:val="false"/>
          <w:i w:val="false"/>
          <w:color w:val="000000"/>
          <w:sz w:val="28"/>
        </w:rPr>
        <w:t>
      2) единый накопительный пенсионный фонд – юридическое лицо, осуществляющее деятельность по привлечению пенсионных взносов и пенсионным выплатам;</w:t>
      </w:r>
    </w:p>
    <w:bookmarkEnd w:id="11"/>
    <w:bookmarkStart w:name="z19" w:id="12"/>
    <w:p>
      <w:pPr>
        <w:spacing w:after="0"/>
        <w:ind w:left="0"/>
        <w:jc w:val="both"/>
      </w:pPr>
      <w:r>
        <w:rPr>
          <w:rFonts w:ascii="Times New Roman"/>
          <w:b w:val="false"/>
          <w:i w:val="false"/>
          <w:color w:val="000000"/>
          <w:sz w:val="28"/>
        </w:rPr>
        <w:t>
      3)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клиента, условия хеджирования и диверсификации активов;</w:t>
      </w:r>
    </w:p>
    <w:bookmarkEnd w:id="12"/>
    <w:bookmarkStart w:name="z20" w:id="13"/>
    <w:p>
      <w:pPr>
        <w:spacing w:after="0"/>
        <w:ind w:left="0"/>
        <w:jc w:val="both"/>
      </w:pPr>
      <w:r>
        <w:rPr>
          <w:rFonts w:ascii="Times New Roman"/>
          <w:b w:val="false"/>
          <w:i w:val="false"/>
          <w:color w:val="000000"/>
          <w:sz w:val="28"/>
        </w:rPr>
        <w:t>
      4) инвестиционный портфель - находящаяся в собственности или управлении управляющего инвестиционным портфелем совокупность различных видов финансовых инструментов либо иного имущества;</w:t>
      </w:r>
    </w:p>
    <w:bookmarkEnd w:id="13"/>
    <w:bookmarkStart w:name="z21" w:id="14"/>
    <w:p>
      <w:pPr>
        <w:spacing w:after="0"/>
        <w:ind w:left="0"/>
        <w:jc w:val="both"/>
      </w:pPr>
      <w:r>
        <w:rPr>
          <w:rFonts w:ascii="Times New Roman"/>
          <w:b w:val="false"/>
          <w:i w:val="false"/>
          <w:color w:val="000000"/>
          <w:sz w:val="28"/>
        </w:rPr>
        <w:t>
      5)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p>
    <w:bookmarkEnd w:id="14"/>
    <w:bookmarkStart w:name="z22" w:id="15"/>
    <w:p>
      <w:pPr>
        <w:spacing w:after="0"/>
        <w:ind w:left="0"/>
        <w:jc w:val="both"/>
      </w:pPr>
      <w:r>
        <w:rPr>
          <w:rFonts w:ascii="Times New Roman"/>
          <w:b w:val="false"/>
          <w:i w:val="false"/>
          <w:color w:val="000000"/>
          <w:sz w:val="28"/>
        </w:rPr>
        <w:t>
      6) договор по управлению инвестиционным портфелем - договор, в соответствии с которым клиент передает управляющему инвестиционным портфелем имущество в инвестиционное управление, а управляющий инвестиционным портфелем обязуется осуществлять управление этим имуществом в интересах клиента;</w:t>
      </w:r>
    </w:p>
    <w:bookmarkEnd w:id="15"/>
    <w:bookmarkStart w:name="z23" w:id="16"/>
    <w:p>
      <w:pPr>
        <w:spacing w:after="0"/>
        <w:ind w:left="0"/>
        <w:jc w:val="both"/>
      </w:pPr>
      <w:r>
        <w:rPr>
          <w:rFonts w:ascii="Times New Roman"/>
          <w:b w:val="false"/>
          <w:i w:val="false"/>
          <w:color w:val="000000"/>
          <w:sz w:val="28"/>
        </w:rPr>
        <w:t>
      7) система учета управляющего инвестиционным портфелем - совокупность сведений, содержащихся на инвестиционных счетах клиентов управляющего инвестиционным портфелем, которые обеспечивают идентификацию клиента и его активов, структуру инвестиционного портфеля и сделок с активами клиента на определенный момент времени;</w:t>
      </w:r>
    </w:p>
    <w:bookmarkEnd w:id="16"/>
    <w:bookmarkStart w:name="z24" w:id="17"/>
    <w:p>
      <w:pPr>
        <w:spacing w:after="0"/>
        <w:ind w:left="0"/>
        <w:jc w:val="both"/>
      </w:pPr>
      <w:r>
        <w:rPr>
          <w:rFonts w:ascii="Times New Roman"/>
          <w:b w:val="false"/>
          <w:i w:val="false"/>
          <w:color w:val="000000"/>
          <w:sz w:val="28"/>
        </w:rPr>
        <w:t>
      8) инвестиционное решение - решение управляющего инвестиционным портфелем о совершении сделок с активами клиента, принимаемое в процессе управления его активами;</w:t>
      </w:r>
    </w:p>
    <w:bookmarkEnd w:id="17"/>
    <w:bookmarkStart w:name="z25" w:id="18"/>
    <w:p>
      <w:pPr>
        <w:spacing w:after="0"/>
        <w:ind w:left="0"/>
        <w:jc w:val="both"/>
      </w:pPr>
      <w:r>
        <w:rPr>
          <w:rFonts w:ascii="Times New Roman"/>
          <w:b w:val="false"/>
          <w:i w:val="false"/>
          <w:color w:val="000000"/>
          <w:sz w:val="28"/>
        </w:rPr>
        <w:t xml:space="preserve">
      9) клиент – лицо, пользующееся или намеренное воспользоваться услугами управляющего инвестиционным портфелем, инвестиционный фонд,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активы которых находятся в управлении у управляющего инвестиционным портфелем, а также единый накопительный пенсионный фонд в отношении пенсионных активов, которые находятся в доверительном управлении у управляющего инвестиционным портфелем; </w:t>
      </w:r>
    </w:p>
    <w:bookmarkEnd w:id="18"/>
    <w:bookmarkStart w:name="z26" w:id="19"/>
    <w:p>
      <w:pPr>
        <w:spacing w:after="0"/>
        <w:ind w:left="0"/>
        <w:jc w:val="both"/>
      </w:pPr>
      <w:r>
        <w:rPr>
          <w:rFonts w:ascii="Times New Roman"/>
          <w:b w:val="false"/>
          <w:i w:val="false"/>
          <w:color w:val="000000"/>
          <w:sz w:val="28"/>
        </w:rPr>
        <w:t>
      10) активы клиента - совокупность активов, находящихся в управлении у управляющего инвестиционным портфелем;</w:t>
      </w:r>
    </w:p>
    <w:bookmarkEnd w:id="19"/>
    <w:bookmarkStart w:name="z27" w:id="20"/>
    <w:p>
      <w:pPr>
        <w:spacing w:after="0"/>
        <w:ind w:left="0"/>
        <w:jc w:val="both"/>
      </w:pPr>
      <w:r>
        <w:rPr>
          <w:rFonts w:ascii="Times New Roman"/>
          <w:b w:val="false"/>
          <w:i w:val="false"/>
          <w:color w:val="000000"/>
          <w:sz w:val="28"/>
        </w:rPr>
        <w:t>
      11) структурный продукт - финансовый инструмент, условия выпуска которого предусматривают зависимость выплат сумм основного долга и (или) вознаграждения по данному финансовому инструменту от достижения показателей и (или) наступления событий, заданных в условиях его выпуска;</w:t>
      </w:r>
    </w:p>
    <w:bookmarkEnd w:id="20"/>
    <w:bookmarkStart w:name="z28" w:id="21"/>
    <w:p>
      <w:pPr>
        <w:spacing w:after="0"/>
        <w:ind w:left="0"/>
        <w:jc w:val="both"/>
      </w:pPr>
      <w:r>
        <w:rPr>
          <w:rFonts w:ascii="Times New Roman"/>
          <w:b w:val="false"/>
          <w:i w:val="false"/>
          <w:color w:val="000000"/>
          <w:sz w:val="28"/>
        </w:rPr>
        <w:t>
      12) конфликт интересов - ситуация, при которой интересы управляющего инвестиционным портфелем и его клиента (клиентов) не совпадают между собой;</w:t>
      </w:r>
    </w:p>
    <w:bookmarkEnd w:id="21"/>
    <w:bookmarkStart w:name="z29" w:id="22"/>
    <w:p>
      <w:pPr>
        <w:spacing w:after="0"/>
        <w:ind w:left="0"/>
        <w:jc w:val="both"/>
      </w:pPr>
      <w:r>
        <w:rPr>
          <w:rFonts w:ascii="Times New Roman"/>
          <w:b w:val="false"/>
          <w:i w:val="false"/>
          <w:color w:val="000000"/>
          <w:sz w:val="28"/>
        </w:rPr>
        <w:t>
      13) уполномоченный орган - государственный орган, осуществляющий регулирование, контроль и надзор финансового рынка и финансовых организаций;</w:t>
      </w:r>
    </w:p>
    <w:bookmarkEnd w:id="22"/>
    <w:bookmarkStart w:name="z30" w:id="23"/>
    <w:p>
      <w:pPr>
        <w:spacing w:after="0"/>
        <w:ind w:left="0"/>
        <w:jc w:val="both"/>
      </w:pPr>
      <w:r>
        <w:rPr>
          <w:rFonts w:ascii="Times New Roman"/>
          <w:b w:val="false"/>
          <w:i w:val="false"/>
          <w:color w:val="000000"/>
          <w:sz w:val="28"/>
        </w:rPr>
        <w:t xml:space="preserve">
      14)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перечень которых устанавливается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bookmarkEnd w:id="23"/>
    <w:bookmarkStart w:name="z31" w:id="24"/>
    <w:p>
      <w:pPr>
        <w:spacing w:after="0"/>
        <w:ind w:left="0"/>
        <w:jc w:val="both"/>
      </w:pPr>
      <w:r>
        <w:rPr>
          <w:rFonts w:ascii="Times New Roman"/>
          <w:b w:val="false"/>
          <w:i w:val="false"/>
          <w:color w:val="000000"/>
          <w:sz w:val="28"/>
        </w:rPr>
        <w:t>
      15)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Под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24"/>
    <w:bookmarkStart w:name="z32" w:id="25"/>
    <w:p>
      <w:pPr>
        <w:spacing w:after="0"/>
        <w:ind w:left="0"/>
        <w:jc w:val="both"/>
      </w:pPr>
      <w:r>
        <w:rPr>
          <w:rFonts w:ascii="Times New Roman"/>
          <w:b w:val="false"/>
          <w:i w:val="false"/>
          <w:color w:val="000000"/>
          <w:sz w:val="28"/>
        </w:rPr>
        <w:t>
      16) внутренние документы - документы, которые регулируют условия и порядок деятельности управляющего инвестиционным портфелем, его органов, структурных подразделений (филиалов, представительств), работников, оказание услуг и порядок их оплаты.";</w:t>
      </w:r>
    </w:p>
    <w:bookmarkEnd w:id="25"/>
    <w:bookmarkStart w:name="z33" w:id="26"/>
    <w:p>
      <w:pPr>
        <w:spacing w:after="0"/>
        <w:ind w:left="0"/>
        <w:jc w:val="both"/>
      </w:pPr>
      <w:r>
        <w:rPr>
          <w:rFonts w:ascii="Times New Roman"/>
          <w:b w:val="false"/>
          <w:i w:val="false"/>
          <w:color w:val="000000"/>
          <w:sz w:val="28"/>
        </w:rPr>
        <w:t>
      дополнить пунктом 2-2 следующего содержания:</w:t>
      </w:r>
    </w:p>
    <w:bookmarkEnd w:id="26"/>
    <w:bookmarkStart w:name="z34" w:id="27"/>
    <w:p>
      <w:pPr>
        <w:spacing w:after="0"/>
        <w:ind w:left="0"/>
        <w:jc w:val="both"/>
      </w:pPr>
      <w:r>
        <w:rPr>
          <w:rFonts w:ascii="Times New Roman"/>
          <w:b w:val="false"/>
          <w:i w:val="false"/>
          <w:color w:val="000000"/>
          <w:sz w:val="28"/>
        </w:rPr>
        <w:t>
      "2-2. Положения пунктов 7, 8, 29, 38, 41, 42, 43, 45, 54 и 55 Правил не распространяются на случаи управления пенсионными активами единого накопительного пенсионного фонда, переданными в доверительное управление управляющему инвестиционным портфелем.";</w:t>
      </w:r>
    </w:p>
    <w:bookmarkEnd w:id="27"/>
    <w:bookmarkStart w:name="z35" w:id="28"/>
    <w:p>
      <w:pPr>
        <w:spacing w:after="0"/>
        <w:ind w:left="0"/>
        <w:jc w:val="both"/>
      </w:pPr>
      <w:r>
        <w:rPr>
          <w:rFonts w:ascii="Times New Roman"/>
          <w:b w:val="false"/>
          <w:i w:val="false"/>
          <w:color w:val="000000"/>
          <w:sz w:val="28"/>
        </w:rPr>
        <w:t>
      дополнить пунктом 7-2 следующего содержания:</w:t>
      </w:r>
    </w:p>
    <w:bookmarkEnd w:id="28"/>
    <w:bookmarkStart w:name="z36" w:id="29"/>
    <w:p>
      <w:pPr>
        <w:spacing w:after="0"/>
        <w:ind w:left="0"/>
        <w:jc w:val="both"/>
      </w:pPr>
      <w:r>
        <w:rPr>
          <w:rFonts w:ascii="Times New Roman"/>
          <w:b w:val="false"/>
          <w:i w:val="false"/>
          <w:color w:val="000000"/>
          <w:sz w:val="28"/>
        </w:rPr>
        <w:t>
      "7-2. Управление инвестиционным портфелем за счет пенсионных активов, осуществляется на основании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(далее – договор о доверительном управлении пенсионными активами).</w:t>
      </w:r>
    </w:p>
    <w:bookmarkEnd w:id="29"/>
    <w:bookmarkStart w:name="z37" w:id="30"/>
    <w:p>
      <w:pPr>
        <w:spacing w:after="0"/>
        <w:ind w:left="0"/>
        <w:jc w:val="both"/>
      </w:pPr>
      <w:r>
        <w:rPr>
          <w:rFonts w:ascii="Times New Roman"/>
          <w:b w:val="false"/>
          <w:i w:val="false"/>
          <w:color w:val="000000"/>
          <w:sz w:val="28"/>
        </w:rPr>
        <w:t xml:space="preserve">
      Договор о доверительном управлении пенсионными активами заключается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35-1 Закона о пенсионном обеспечении.";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0" w:id="31"/>
    <w:p>
      <w:pPr>
        <w:spacing w:after="0"/>
        <w:ind w:left="0"/>
        <w:jc w:val="both"/>
      </w:pPr>
      <w:r>
        <w:rPr>
          <w:rFonts w:ascii="Times New Roman"/>
          <w:b w:val="false"/>
          <w:i w:val="false"/>
          <w:color w:val="000000"/>
          <w:sz w:val="28"/>
        </w:rPr>
        <w:t>
      "25. Управление инвестиционным портфелем клиента осуществляется в соответствии с Законом о рынке ценных бумаг, Законом об инвестиционных фондах, Законом о пенсионном обеспечении, Правилами и инвестиционной декларацией клиента.";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2" w:id="32"/>
    <w:p>
      <w:pPr>
        <w:spacing w:after="0"/>
        <w:ind w:left="0"/>
        <w:jc w:val="both"/>
      </w:pPr>
      <w:r>
        <w:rPr>
          <w:rFonts w:ascii="Times New Roman"/>
          <w:b w:val="false"/>
          <w:i w:val="false"/>
          <w:color w:val="000000"/>
          <w:sz w:val="28"/>
        </w:rPr>
        <w:t>
      "31. Если в результате обстоятельств, независящих от действий управляющего инвестиционным портфелем, структура инвестиционного портфеля клиента перестанет соответствовать условиям, установленным финансовым законодательством Республики Казахстан, Правилами и (или) инвестиционной декларацией клиента, управляющий инвестиционным портфелем незамедлительно прекращает деятельность, усугубляющую такое несоответствие, и в течение одного рабочего дня сообщает уполномоченному органу и клиенту о факте и причинах данного несоответствия с приложением плана мероприятий по его устранению.</w:t>
      </w:r>
    </w:p>
    <w:bookmarkEnd w:id="32"/>
    <w:bookmarkStart w:name="z43" w:id="33"/>
    <w:p>
      <w:pPr>
        <w:spacing w:after="0"/>
        <w:ind w:left="0"/>
        <w:jc w:val="both"/>
      </w:pPr>
      <w:r>
        <w:rPr>
          <w:rFonts w:ascii="Times New Roman"/>
          <w:b w:val="false"/>
          <w:i w:val="false"/>
          <w:color w:val="000000"/>
          <w:sz w:val="28"/>
        </w:rPr>
        <w:t>
      Управляющий инвестиционным портфелем приводит структуру инвестиционного портфеля клиента в соответствие с требованиями финансового законодательства Республики Казахстан, Правилами и (или) инвестиционной декларации клиента в сроки, установленные планом мероприятий, указанным в части первой настоящего пункта Правил, согласованным с уполномоченным органом, либо в сроки, установленные уполномоченным органом по результатам рассмотрения данного плана мероприятий.";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45" w:id="34"/>
    <w:p>
      <w:pPr>
        <w:spacing w:after="0"/>
        <w:ind w:left="0"/>
        <w:jc w:val="both"/>
      </w:pPr>
      <w:r>
        <w:rPr>
          <w:rFonts w:ascii="Times New Roman"/>
          <w:b w:val="false"/>
          <w:i w:val="false"/>
          <w:color w:val="000000"/>
          <w:sz w:val="28"/>
        </w:rPr>
        <w:t>
      "33. Управляющий инвестиционным портфелем не принимает решения по заключению сделок и не осуществляет сделки:</w:t>
      </w:r>
    </w:p>
    <w:bookmarkEnd w:id="34"/>
    <w:bookmarkStart w:name="z46" w:id="35"/>
    <w:p>
      <w:pPr>
        <w:spacing w:after="0"/>
        <w:ind w:left="0"/>
        <w:jc w:val="both"/>
      </w:pPr>
      <w:r>
        <w:rPr>
          <w:rFonts w:ascii="Times New Roman"/>
          <w:b w:val="false"/>
          <w:i w:val="false"/>
          <w:color w:val="000000"/>
          <w:sz w:val="28"/>
        </w:rPr>
        <w:t>
      1) по приобретению за счет активов клиента, переданных в инвестиционное управление, финансовых инструментов и иного имущества, находящегося в собственности управляющего инвестиционным портфелем;</w:t>
      </w:r>
    </w:p>
    <w:bookmarkEnd w:id="35"/>
    <w:bookmarkStart w:name="z47" w:id="36"/>
    <w:p>
      <w:pPr>
        <w:spacing w:after="0"/>
        <w:ind w:left="0"/>
        <w:jc w:val="both"/>
      </w:pPr>
      <w:r>
        <w:rPr>
          <w:rFonts w:ascii="Times New Roman"/>
          <w:b w:val="false"/>
          <w:i w:val="false"/>
          <w:color w:val="000000"/>
          <w:sz w:val="28"/>
        </w:rPr>
        <w:t>
      2) по отчуждению активов клиента в свою собственность;</w:t>
      </w:r>
    </w:p>
    <w:bookmarkEnd w:id="36"/>
    <w:bookmarkStart w:name="z48" w:id="37"/>
    <w:p>
      <w:pPr>
        <w:spacing w:after="0"/>
        <w:ind w:left="0"/>
        <w:jc w:val="both"/>
      </w:pPr>
      <w:r>
        <w:rPr>
          <w:rFonts w:ascii="Times New Roman"/>
          <w:b w:val="false"/>
          <w:i w:val="false"/>
          <w:color w:val="000000"/>
          <w:sz w:val="28"/>
        </w:rPr>
        <w:t>
      3) в которых управляющий инвестиционным портфелем одновременно представляет интересы своего клиента и интересы третьего лица, не являющегося его клиентом, за исключением сделок, заключенных методом открытых торгов на фондовой бирже;</w:t>
      </w:r>
    </w:p>
    <w:bookmarkEnd w:id="37"/>
    <w:bookmarkStart w:name="z49" w:id="38"/>
    <w:p>
      <w:pPr>
        <w:spacing w:after="0"/>
        <w:ind w:left="0"/>
        <w:jc w:val="both"/>
      </w:pPr>
      <w:r>
        <w:rPr>
          <w:rFonts w:ascii="Times New Roman"/>
          <w:b w:val="false"/>
          <w:i w:val="false"/>
          <w:color w:val="000000"/>
          <w:sz w:val="28"/>
        </w:rPr>
        <w:t>
      4) по приобретению за счет активов клиента финансовых инструментов, выпущенных управляющим инвестиционным портфелем и (или) ценных бумаг инвестиционных фондов, находящихся в инвестиционном управлении у данного управляющего инвестиционным портфелем;</w:t>
      </w:r>
    </w:p>
    <w:bookmarkEnd w:id="38"/>
    <w:bookmarkStart w:name="z50" w:id="39"/>
    <w:p>
      <w:pPr>
        <w:spacing w:after="0"/>
        <w:ind w:left="0"/>
        <w:jc w:val="both"/>
      </w:pPr>
      <w:r>
        <w:rPr>
          <w:rFonts w:ascii="Times New Roman"/>
          <w:b w:val="false"/>
          <w:i w:val="false"/>
          <w:color w:val="000000"/>
          <w:sz w:val="28"/>
        </w:rPr>
        <w:t>
      5) по приобретению за счет активов клиента ценных бумаг эмитентов, находящихся в процессе ликвидации;</w:t>
      </w:r>
    </w:p>
    <w:bookmarkEnd w:id="39"/>
    <w:bookmarkStart w:name="z51" w:id="40"/>
    <w:p>
      <w:pPr>
        <w:spacing w:after="0"/>
        <w:ind w:left="0"/>
        <w:jc w:val="both"/>
      </w:pPr>
      <w:r>
        <w:rPr>
          <w:rFonts w:ascii="Times New Roman"/>
          <w:b w:val="false"/>
          <w:i w:val="false"/>
          <w:color w:val="000000"/>
          <w:sz w:val="28"/>
        </w:rPr>
        <w:t>
      6) по приобретению за счет активов клиента ценных бумаг с даты дефолта эмитента (за исключением обмена ценных бумаг и иных обязательств эмитента на ценные бумаги данного эмитента, выпущенные в целях реструктуризации обязательств эмитента), перевода ценных бумаг эмитента в категорию "буферная категория" официального списка фондовой биржи, приостановления фондовой биржей торгов с данными ценными бумагами;</w:t>
      </w:r>
    </w:p>
    <w:bookmarkEnd w:id="40"/>
    <w:bookmarkStart w:name="z52" w:id="41"/>
    <w:p>
      <w:pPr>
        <w:spacing w:after="0"/>
        <w:ind w:left="0"/>
        <w:jc w:val="both"/>
      </w:pPr>
      <w:r>
        <w:rPr>
          <w:rFonts w:ascii="Times New Roman"/>
          <w:b w:val="false"/>
          <w:i w:val="false"/>
          <w:color w:val="000000"/>
          <w:sz w:val="28"/>
        </w:rPr>
        <w:t>
      7) предусматривающие отсрочку или рассрочку платежа более чем на тридцать календарных дней при совершении сделки в отношении активов клиента, принятых в инвестиционное управление;</w:t>
      </w:r>
    </w:p>
    <w:bookmarkEnd w:id="41"/>
    <w:bookmarkStart w:name="z53" w:id="42"/>
    <w:p>
      <w:pPr>
        <w:spacing w:after="0"/>
        <w:ind w:left="0"/>
        <w:jc w:val="both"/>
      </w:pPr>
      <w:r>
        <w:rPr>
          <w:rFonts w:ascii="Times New Roman"/>
          <w:b w:val="false"/>
          <w:i w:val="false"/>
          <w:color w:val="000000"/>
          <w:sz w:val="28"/>
        </w:rPr>
        <w:t>
      8) предполагающие использование активов клиента, принятых в инвестиционное управление, в обеспечение исполнения своих собственных обязательств или обязательств третьих лиц, не связанных с деятельностью по управлению инвестиционным портфелем данного клиента;</w:t>
      </w:r>
    </w:p>
    <w:bookmarkEnd w:id="42"/>
    <w:bookmarkStart w:name="z54" w:id="43"/>
    <w:p>
      <w:pPr>
        <w:spacing w:after="0"/>
        <w:ind w:left="0"/>
        <w:jc w:val="both"/>
      </w:pPr>
      <w:r>
        <w:rPr>
          <w:rFonts w:ascii="Times New Roman"/>
          <w:b w:val="false"/>
          <w:i w:val="false"/>
          <w:color w:val="000000"/>
          <w:sz w:val="28"/>
        </w:rPr>
        <w:t>
      9) по безвозмездному отчуждению активов клиента;</w:t>
      </w:r>
    </w:p>
    <w:bookmarkEnd w:id="43"/>
    <w:bookmarkStart w:name="z55" w:id="44"/>
    <w:p>
      <w:pPr>
        <w:spacing w:after="0"/>
        <w:ind w:left="0"/>
        <w:jc w:val="both"/>
      </w:pPr>
      <w:r>
        <w:rPr>
          <w:rFonts w:ascii="Times New Roman"/>
          <w:b w:val="false"/>
          <w:i w:val="false"/>
          <w:color w:val="000000"/>
          <w:sz w:val="28"/>
        </w:rPr>
        <w:t>
      10) по приобретению в состав активов клиента, не являющегося инвестиционным фондом, активов инвестиционных фондов, находящихся в инвестиционном управлении у данного управляющего инвестиционным портфелем, за исключением сделок, заключенных в торговой системе фондовой биржи методами открытых торгов;</w:t>
      </w:r>
    </w:p>
    <w:bookmarkEnd w:id="44"/>
    <w:bookmarkStart w:name="z56" w:id="45"/>
    <w:p>
      <w:pPr>
        <w:spacing w:after="0"/>
        <w:ind w:left="0"/>
        <w:jc w:val="both"/>
      </w:pPr>
      <w:r>
        <w:rPr>
          <w:rFonts w:ascii="Times New Roman"/>
          <w:b w:val="false"/>
          <w:i w:val="false"/>
          <w:color w:val="000000"/>
          <w:sz w:val="28"/>
        </w:rPr>
        <w:t>
      11) в результате которых будут нарушены требования, установленные финансовым законодательством Республики Казахстан и (или) инвестиционной декларацией клиента.</w:t>
      </w:r>
    </w:p>
    <w:bookmarkEnd w:id="45"/>
    <w:bookmarkStart w:name="z57" w:id="46"/>
    <w:p>
      <w:pPr>
        <w:spacing w:after="0"/>
        <w:ind w:left="0"/>
        <w:jc w:val="both"/>
      </w:pPr>
      <w:r>
        <w:rPr>
          <w:rFonts w:ascii="Times New Roman"/>
          <w:b w:val="false"/>
          <w:i w:val="false"/>
          <w:color w:val="000000"/>
          <w:sz w:val="28"/>
        </w:rPr>
        <w:t>
      Действие подпункта 4) части первой настоящего пункта Правил не распространяется на случаи приобретения паев паевого инвестиционного фонда, не являющегося закрытым паевым инвестиционным фондом, в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46"/>
    <w:bookmarkStart w:name="z58" w:id="47"/>
    <w:p>
      <w:pPr>
        <w:spacing w:after="0"/>
        <w:ind w:left="0"/>
        <w:jc w:val="both"/>
      </w:pPr>
      <w:r>
        <w:rPr>
          <w:rFonts w:ascii="Times New Roman"/>
          <w:b w:val="false"/>
          <w:i w:val="false"/>
          <w:color w:val="000000"/>
          <w:sz w:val="28"/>
        </w:rPr>
        <w:t>
      Совокупный объем инвестиций активов инвестиционных фондов, активов инвестиционных портфелей,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пенсионных активов, находящихся в управлении у одного управляющего инвестиционным портфелем (страховой организации), и собственных активов управляющего инвестиционным портфелем (страховой организации) в голосующие акции лицензиатов финансового рынка должен быть меньше размера, требующего получения согласия уполномоченного органа на их приобретение.";</w:t>
      </w:r>
    </w:p>
    <w:bookmarkEnd w:id="47"/>
    <w:bookmarkStart w:name="z59" w:id="48"/>
    <w:p>
      <w:pPr>
        <w:spacing w:after="0"/>
        <w:ind w:left="0"/>
        <w:jc w:val="both"/>
      </w:pPr>
      <w:r>
        <w:rPr>
          <w:rFonts w:ascii="Times New Roman"/>
          <w:b w:val="false"/>
          <w:i w:val="false"/>
          <w:color w:val="000000"/>
          <w:sz w:val="28"/>
        </w:rPr>
        <w:t>
      дополнить пунктами 33-2, 33-3, 33-4, 33-5, 33-6, 33-7 и 33-8 следующего содержания:</w:t>
      </w:r>
    </w:p>
    <w:bookmarkEnd w:id="48"/>
    <w:bookmarkStart w:name="z60" w:id="49"/>
    <w:p>
      <w:pPr>
        <w:spacing w:after="0"/>
        <w:ind w:left="0"/>
        <w:jc w:val="both"/>
      </w:pPr>
      <w:r>
        <w:rPr>
          <w:rFonts w:ascii="Times New Roman"/>
          <w:b w:val="false"/>
          <w:i w:val="false"/>
          <w:color w:val="000000"/>
          <w:sz w:val="28"/>
        </w:rPr>
        <w:t>
      "33-2. Сделки за счет пенсионных активов с ценными бумагами на вторичном рынке, а также с производными финансовыми инструментами заключаются исключительно на фондовой бирже, за исключением случаев:</w:t>
      </w:r>
    </w:p>
    <w:bookmarkEnd w:id="49"/>
    <w:bookmarkStart w:name="z61" w:id="50"/>
    <w:p>
      <w:pPr>
        <w:spacing w:after="0"/>
        <w:ind w:left="0"/>
        <w:jc w:val="both"/>
      </w:pPr>
      <w:r>
        <w:rPr>
          <w:rFonts w:ascii="Times New Roman"/>
          <w:b w:val="false"/>
          <w:i w:val="false"/>
          <w:color w:val="000000"/>
          <w:sz w:val="28"/>
        </w:rPr>
        <w:t>
      1) конвертации эмитентом имеющихся в инвестиционном портфеле облигаций в акции;</w:t>
      </w:r>
    </w:p>
    <w:bookmarkEnd w:id="50"/>
    <w:bookmarkStart w:name="z62" w:id="51"/>
    <w:p>
      <w:pPr>
        <w:spacing w:after="0"/>
        <w:ind w:left="0"/>
        <w:jc w:val="both"/>
      </w:pPr>
      <w:r>
        <w:rPr>
          <w:rFonts w:ascii="Times New Roman"/>
          <w:b w:val="false"/>
          <w:i w:val="false"/>
          <w:color w:val="000000"/>
          <w:sz w:val="28"/>
        </w:rPr>
        <w:t>
      2) реализации права преимущественной покупки;</w:t>
      </w:r>
    </w:p>
    <w:bookmarkEnd w:id="51"/>
    <w:bookmarkStart w:name="z63" w:id="52"/>
    <w:p>
      <w:pPr>
        <w:spacing w:after="0"/>
        <w:ind w:left="0"/>
        <w:jc w:val="both"/>
      </w:pPr>
      <w:r>
        <w:rPr>
          <w:rFonts w:ascii="Times New Roman"/>
          <w:b w:val="false"/>
          <w:i w:val="false"/>
          <w:color w:val="000000"/>
          <w:sz w:val="28"/>
        </w:rPr>
        <w:t>
      3) требования выкупа эмитентом имеющихся в инвестиционном портфеле акций;</w:t>
      </w:r>
    </w:p>
    <w:bookmarkEnd w:id="52"/>
    <w:bookmarkStart w:name="z64" w:id="53"/>
    <w:p>
      <w:pPr>
        <w:spacing w:after="0"/>
        <w:ind w:left="0"/>
        <w:jc w:val="both"/>
      </w:pPr>
      <w:r>
        <w:rPr>
          <w:rFonts w:ascii="Times New Roman"/>
          <w:b w:val="false"/>
          <w:i w:val="false"/>
          <w:color w:val="000000"/>
          <w:sz w:val="28"/>
        </w:rPr>
        <w:t>
      4) реализации ценных бумаг, подвергнутых фондовой биржей делистингу;</w:t>
      </w:r>
    </w:p>
    <w:bookmarkEnd w:id="53"/>
    <w:bookmarkStart w:name="z65" w:id="54"/>
    <w:p>
      <w:pPr>
        <w:spacing w:after="0"/>
        <w:ind w:left="0"/>
        <w:jc w:val="both"/>
      </w:pPr>
      <w:r>
        <w:rPr>
          <w:rFonts w:ascii="Times New Roman"/>
          <w:b w:val="false"/>
          <w:i w:val="false"/>
          <w:color w:val="000000"/>
          <w:sz w:val="28"/>
        </w:rPr>
        <w:t>
      5) обмена ценных бумаг и иных обязательств эмитента на другие ценные бумаги данного эмитента, выпущенные в целях реструктуризации обязательств эмитента;</w:t>
      </w:r>
    </w:p>
    <w:bookmarkEnd w:id="54"/>
    <w:bookmarkStart w:name="z66" w:id="55"/>
    <w:p>
      <w:pPr>
        <w:spacing w:after="0"/>
        <w:ind w:left="0"/>
        <w:jc w:val="both"/>
      </w:pPr>
      <w:r>
        <w:rPr>
          <w:rFonts w:ascii="Times New Roman"/>
          <w:b w:val="false"/>
          <w:i w:val="false"/>
          <w:color w:val="000000"/>
          <w:sz w:val="28"/>
        </w:rPr>
        <w:t>
      6) реализации ценных бумаг, по которым фондовой биржей на момент заключения сделки торги открыты не были;</w:t>
      </w:r>
    </w:p>
    <w:bookmarkEnd w:id="55"/>
    <w:bookmarkStart w:name="z67" w:id="56"/>
    <w:p>
      <w:pPr>
        <w:spacing w:after="0"/>
        <w:ind w:left="0"/>
        <w:jc w:val="both"/>
      </w:pPr>
      <w:r>
        <w:rPr>
          <w:rFonts w:ascii="Times New Roman"/>
          <w:b w:val="false"/>
          <w:i w:val="false"/>
          <w:color w:val="000000"/>
          <w:sz w:val="28"/>
        </w:rPr>
        <w:t>
      7) осуществления эмитентом выкупа собственных ценных бумаг;</w:t>
      </w:r>
    </w:p>
    <w:bookmarkEnd w:id="56"/>
    <w:bookmarkStart w:name="z68" w:id="57"/>
    <w:p>
      <w:pPr>
        <w:spacing w:after="0"/>
        <w:ind w:left="0"/>
        <w:jc w:val="both"/>
      </w:pPr>
      <w:r>
        <w:rPr>
          <w:rFonts w:ascii="Times New Roman"/>
          <w:b w:val="false"/>
          <w:i w:val="false"/>
          <w:color w:val="000000"/>
          <w:sz w:val="28"/>
        </w:rPr>
        <w:t>
      8) заключения сделок на международных (иностранных) рынках по купле-продаже финансовых инструментов, выпущенных (предоставленных) эмитентами-резидентами Республики Казахстан и эмитентами-нерезидентами Республики Казахстан, торгуемых на международных (иностранных) финансовых рынках;</w:t>
      </w:r>
    </w:p>
    <w:bookmarkEnd w:id="57"/>
    <w:bookmarkStart w:name="z69" w:id="58"/>
    <w:p>
      <w:pPr>
        <w:spacing w:after="0"/>
        <w:ind w:left="0"/>
        <w:jc w:val="both"/>
      </w:pPr>
      <w:r>
        <w:rPr>
          <w:rFonts w:ascii="Times New Roman"/>
          <w:b w:val="false"/>
          <w:i w:val="false"/>
          <w:color w:val="000000"/>
          <w:sz w:val="28"/>
        </w:rPr>
        <w:t>
      9) заключения сделок на фондовой бирже, функционирующей на территории Международного Финансового Центра "Астана";</w:t>
      </w:r>
    </w:p>
    <w:bookmarkEnd w:id="58"/>
    <w:bookmarkStart w:name="z70" w:id="59"/>
    <w:p>
      <w:pPr>
        <w:spacing w:after="0"/>
        <w:ind w:left="0"/>
        <w:jc w:val="both"/>
      </w:pPr>
      <w:r>
        <w:rPr>
          <w:rFonts w:ascii="Times New Roman"/>
          <w:b w:val="false"/>
          <w:i w:val="false"/>
          <w:color w:val="000000"/>
          <w:sz w:val="28"/>
        </w:rPr>
        <w:t>
      10) заключения сделок с производными финансовыми инструментами, совершенных с учетом требований, предусмотренных пунктами 33-4 и 33-7 Правил.</w:t>
      </w:r>
    </w:p>
    <w:bookmarkEnd w:id="59"/>
    <w:bookmarkStart w:name="z71" w:id="60"/>
    <w:p>
      <w:pPr>
        <w:spacing w:after="0"/>
        <w:ind w:left="0"/>
        <w:jc w:val="both"/>
      </w:pPr>
      <w:r>
        <w:rPr>
          <w:rFonts w:ascii="Times New Roman"/>
          <w:b w:val="false"/>
          <w:i w:val="false"/>
          <w:color w:val="000000"/>
          <w:sz w:val="28"/>
        </w:rPr>
        <w:t>
      33-3. Сделки купли-продажи ценных бумаг, совершаемые на фондовой бирже, заключаются методом открытых торгов, за исключением сделок по покупке ценных бумаг при их первичном размещении.</w:t>
      </w:r>
    </w:p>
    <w:bookmarkEnd w:id="60"/>
    <w:bookmarkStart w:name="z72" w:id="61"/>
    <w:p>
      <w:pPr>
        <w:spacing w:after="0"/>
        <w:ind w:left="0"/>
        <w:jc w:val="both"/>
      </w:pPr>
      <w:r>
        <w:rPr>
          <w:rFonts w:ascii="Times New Roman"/>
          <w:b w:val="false"/>
          <w:i w:val="false"/>
          <w:color w:val="000000"/>
          <w:sz w:val="28"/>
        </w:rPr>
        <w:t xml:space="preserve">
      Операции "обратное репо" за счет пенсионных активов на фондовой бирже осуществляются "автоматическим" способом с применением услуг центрального контрагента на срок не более 90 (девяноста) календарных дней. </w:t>
      </w:r>
    </w:p>
    <w:bookmarkEnd w:id="61"/>
    <w:bookmarkStart w:name="z73" w:id="62"/>
    <w:p>
      <w:pPr>
        <w:spacing w:after="0"/>
        <w:ind w:left="0"/>
        <w:jc w:val="both"/>
      </w:pPr>
      <w:r>
        <w:rPr>
          <w:rFonts w:ascii="Times New Roman"/>
          <w:b w:val="false"/>
          <w:i w:val="false"/>
          <w:color w:val="000000"/>
          <w:sz w:val="28"/>
        </w:rPr>
        <w:t>
      33-4. Сделки за счет пенсионных активов заключаются на международных (иностранных) рынках ценных бумаг при условии, что расчеты по сделкам с финансовыми инструментами осуществляются через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bookmarkEnd w:id="62"/>
    <w:bookmarkStart w:name="z74" w:id="63"/>
    <w:p>
      <w:pPr>
        <w:spacing w:after="0"/>
        <w:ind w:left="0"/>
        <w:jc w:val="both"/>
      </w:pPr>
      <w:r>
        <w:rPr>
          <w:rFonts w:ascii="Times New Roman"/>
          <w:b w:val="false"/>
          <w:i w:val="false"/>
          <w:color w:val="000000"/>
          <w:sz w:val="28"/>
        </w:rPr>
        <w:t>
      33-5. Сделки с финансовыми инструментами за счет пенсионных активов не заключаются с:</w:t>
      </w:r>
    </w:p>
    <w:bookmarkEnd w:id="63"/>
    <w:bookmarkStart w:name="z75" w:id="64"/>
    <w:p>
      <w:pPr>
        <w:spacing w:after="0"/>
        <w:ind w:left="0"/>
        <w:jc w:val="both"/>
      </w:pPr>
      <w:r>
        <w:rPr>
          <w:rFonts w:ascii="Times New Roman"/>
          <w:b w:val="false"/>
          <w:i w:val="false"/>
          <w:color w:val="000000"/>
          <w:sz w:val="28"/>
        </w:rPr>
        <w:t>
      1) аффилированными лицами управляющего инвестиционным портфелем;</w:t>
      </w:r>
    </w:p>
    <w:bookmarkEnd w:id="64"/>
    <w:bookmarkStart w:name="z76" w:id="65"/>
    <w:p>
      <w:pPr>
        <w:spacing w:after="0"/>
        <w:ind w:left="0"/>
        <w:jc w:val="both"/>
      </w:pPr>
      <w:r>
        <w:rPr>
          <w:rFonts w:ascii="Times New Roman"/>
          <w:b w:val="false"/>
          <w:i w:val="false"/>
          <w:color w:val="000000"/>
          <w:sz w:val="28"/>
        </w:rPr>
        <w:t>
      2) доверительными управляющими акциями управляющего инвестиционным портфелем, принадлежащими крупным акционерам данного управляющего инвестиционным портфелем;</w:t>
      </w:r>
    </w:p>
    <w:bookmarkEnd w:id="65"/>
    <w:bookmarkStart w:name="z77" w:id="66"/>
    <w:p>
      <w:pPr>
        <w:spacing w:after="0"/>
        <w:ind w:left="0"/>
        <w:jc w:val="both"/>
      </w:pPr>
      <w:r>
        <w:rPr>
          <w:rFonts w:ascii="Times New Roman"/>
          <w:b w:val="false"/>
          <w:i w:val="false"/>
          <w:color w:val="000000"/>
          <w:sz w:val="28"/>
        </w:rPr>
        <w:t>
      3) доверительными управляющими акциями, выпущенными крупными акционерами управляющего инвестиционным портфелем, и (или) долями участия в уставном капитале крупных акционеров управляющего инвестиционным портфелем;</w:t>
      </w:r>
    </w:p>
    <w:bookmarkEnd w:id="66"/>
    <w:bookmarkStart w:name="z78" w:id="67"/>
    <w:p>
      <w:pPr>
        <w:spacing w:after="0"/>
        <w:ind w:left="0"/>
        <w:jc w:val="both"/>
      </w:pPr>
      <w:r>
        <w:rPr>
          <w:rFonts w:ascii="Times New Roman"/>
          <w:b w:val="false"/>
          <w:i w:val="false"/>
          <w:color w:val="000000"/>
          <w:sz w:val="28"/>
        </w:rPr>
        <w:t>
      4) аффилированными лицами доверительных управляющих, указанных в подпунктах 2) и 3) части первой настоящего пункта Правил.</w:t>
      </w:r>
    </w:p>
    <w:bookmarkEnd w:id="67"/>
    <w:bookmarkStart w:name="z79" w:id="68"/>
    <w:p>
      <w:pPr>
        <w:spacing w:after="0"/>
        <w:ind w:left="0"/>
        <w:jc w:val="both"/>
      </w:pPr>
      <w:r>
        <w:rPr>
          <w:rFonts w:ascii="Times New Roman"/>
          <w:b w:val="false"/>
          <w:i w:val="false"/>
          <w:color w:val="000000"/>
          <w:sz w:val="28"/>
        </w:rPr>
        <w:t>
      Нормы части первой настоящего пункта Правил не распространяются на сделки, заключенные на организованном рынке методом открытых торгов, а также на случаи, предусмотренные подпунктами 1), 2), 3), 4) и 5) пункта 33-2 Правил.</w:t>
      </w:r>
    </w:p>
    <w:bookmarkEnd w:id="68"/>
    <w:bookmarkStart w:name="z80" w:id="69"/>
    <w:p>
      <w:pPr>
        <w:spacing w:after="0"/>
        <w:ind w:left="0"/>
        <w:jc w:val="both"/>
      </w:pPr>
      <w:r>
        <w:rPr>
          <w:rFonts w:ascii="Times New Roman"/>
          <w:b w:val="false"/>
          <w:i w:val="false"/>
          <w:color w:val="000000"/>
          <w:sz w:val="28"/>
        </w:rPr>
        <w:t>
      Управляющий инвестиционным портфелем не принимает решений по приобретению за счет пенсионных активов долевых финансовых инструментов, выпущенных (предоставленных) лицами, указанными в части первой настоящего пункта Правил, долговых финансовых инструментов, конвертируемых в указанные долевые финансовые инструменты, а также структурных продуктов.</w:t>
      </w:r>
    </w:p>
    <w:bookmarkEnd w:id="69"/>
    <w:bookmarkStart w:name="z81" w:id="70"/>
    <w:p>
      <w:pPr>
        <w:spacing w:after="0"/>
        <w:ind w:left="0"/>
        <w:jc w:val="both"/>
      </w:pPr>
      <w:r>
        <w:rPr>
          <w:rFonts w:ascii="Times New Roman"/>
          <w:b w:val="false"/>
          <w:i w:val="false"/>
          <w:color w:val="000000"/>
          <w:sz w:val="28"/>
        </w:rPr>
        <w:t>
      33-6. Суммарный размер инвестиций за счет пенсионных активов в финансовые инструменты, выпущенные (предоставленные) одним лицом и его аффилированными лицами, не должен превышать 10 (десяти) процентов стоимости пенсионных активов, находящихся в доверительном управлении у управляющего инвестиционным портфелем.</w:t>
      </w:r>
    </w:p>
    <w:bookmarkEnd w:id="70"/>
    <w:bookmarkStart w:name="z82" w:id="71"/>
    <w:p>
      <w:pPr>
        <w:spacing w:after="0"/>
        <w:ind w:left="0"/>
        <w:jc w:val="both"/>
      </w:pPr>
      <w:r>
        <w:rPr>
          <w:rFonts w:ascii="Times New Roman"/>
          <w:b w:val="false"/>
          <w:i w:val="false"/>
          <w:color w:val="000000"/>
          <w:sz w:val="28"/>
        </w:rPr>
        <w:t>
      Нормы, установленные частью первой настоящего пункта Правил, в части суммарного размера инвестиций, выпущенных (предоставленных) аффилированными по отношении друг к другу лицами, не распространяются в отношении финансовых инструментов, выпущенных (предоставленных) аффилированными по отношении друг к другу лицами, более 50 (пятидесяти) процентов голосующих акций которых принадлежат государству или национальному управляющему холдингу.</w:t>
      </w:r>
    </w:p>
    <w:bookmarkEnd w:id="71"/>
    <w:bookmarkStart w:name="z83" w:id="72"/>
    <w:p>
      <w:pPr>
        <w:spacing w:after="0"/>
        <w:ind w:left="0"/>
        <w:jc w:val="both"/>
      </w:pPr>
      <w:r>
        <w:rPr>
          <w:rFonts w:ascii="Times New Roman"/>
          <w:b w:val="false"/>
          <w:i w:val="false"/>
          <w:color w:val="000000"/>
          <w:sz w:val="28"/>
        </w:rPr>
        <w:t>
      Суммарный размер инвестиций за счет пенсионных активов в финансовые инструменты, номинированные в иностранной валюте, включая остатки в иностранной валюте на банковских счетах кастодиана, осуществляющего учет и хранение данных пенсионных активов, составляет менее 50 (пятидесяти) процентов от стоимости пенсионных активов, находящихся в доверительном управлении у управляющего инвестиционным портфелем.</w:t>
      </w:r>
    </w:p>
    <w:bookmarkEnd w:id="72"/>
    <w:bookmarkStart w:name="z84" w:id="73"/>
    <w:p>
      <w:pPr>
        <w:spacing w:after="0"/>
        <w:ind w:left="0"/>
        <w:jc w:val="both"/>
      </w:pPr>
      <w:r>
        <w:rPr>
          <w:rFonts w:ascii="Times New Roman"/>
          <w:b w:val="false"/>
          <w:i w:val="false"/>
          <w:color w:val="000000"/>
          <w:sz w:val="28"/>
        </w:rPr>
        <w:t>
      Суммарный размер инвестиций за счет пенсионных активов в долговые ценные бумаги одного выпуска эмитента составляет менее 50 (пятидесяти) процентов от общего количества размещенных долговых ценных бумаг данного выпуска эмитента.</w:t>
      </w:r>
    </w:p>
    <w:bookmarkEnd w:id="73"/>
    <w:bookmarkStart w:name="z85" w:id="74"/>
    <w:p>
      <w:pPr>
        <w:spacing w:after="0"/>
        <w:ind w:left="0"/>
        <w:jc w:val="both"/>
      </w:pPr>
      <w:r>
        <w:rPr>
          <w:rFonts w:ascii="Times New Roman"/>
          <w:b w:val="false"/>
          <w:i w:val="false"/>
          <w:color w:val="000000"/>
          <w:sz w:val="28"/>
        </w:rPr>
        <w:t>
      Суммарный размер инвестиций за счет пенсионных активов в акции, выпущенные организацией Республики Казахстан, в том числе являющиеся базовым активом депозитарных расписок, составляет менее 10 (десяти) процентов от общего количества голосующих акций данного эмитента.</w:t>
      </w:r>
    </w:p>
    <w:bookmarkEnd w:id="74"/>
    <w:bookmarkStart w:name="z86" w:id="75"/>
    <w:p>
      <w:pPr>
        <w:spacing w:after="0"/>
        <w:ind w:left="0"/>
        <w:jc w:val="both"/>
      </w:pPr>
      <w:r>
        <w:rPr>
          <w:rFonts w:ascii="Times New Roman"/>
          <w:b w:val="false"/>
          <w:i w:val="false"/>
          <w:color w:val="000000"/>
          <w:sz w:val="28"/>
        </w:rPr>
        <w:t>
      Управляющий инвестиционным портфелем не принимает решений по приобретению за счет пенсионных активов акций, выпущенных организацией Республики Казахстан, в том числе являющихся базовым активом депозитарных расписок, в случае если суммарный размер инвестиций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согласно сведениям о структуре инвестиционного портфеля единого накопительного пенсионного фонда за счет пенсионных активов, опубликованным единым накопительным пенсионным фондом на своем интернет-ресурсе, превышает 10 (десять) процентов от общего количества голосующих акций данного эмитента.</w:t>
      </w:r>
    </w:p>
    <w:bookmarkEnd w:id="75"/>
    <w:bookmarkStart w:name="z87" w:id="76"/>
    <w:p>
      <w:pPr>
        <w:spacing w:after="0"/>
        <w:ind w:left="0"/>
        <w:jc w:val="both"/>
      </w:pPr>
      <w:r>
        <w:rPr>
          <w:rFonts w:ascii="Times New Roman"/>
          <w:b w:val="false"/>
          <w:i w:val="false"/>
          <w:color w:val="000000"/>
          <w:sz w:val="28"/>
        </w:rPr>
        <w:t>
      33-7. Сделки с производными финансовыми инструментами за счет пенсионных активов заключаются только в целях хеджирования в случае, если базовый актив данных производных финансовых инструментов входит в состав пенсионных активов.</w:t>
      </w:r>
    </w:p>
    <w:bookmarkEnd w:id="76"/>
    <w:bookmarkStart w:name="z88" w:id="77"/>
    <w:p>
      <w:pPr>
        <w:spacing w:after="0"/>
        <w:ind w:left="0"/>
        <w:jc w:val="both"/>
      </w:pPr>
      <w:r>
        <w:rPr>
          <w:rFonts w:ascii="Times New Roman"/>
          <w:b w:val="false"/>
          <w:i w:val="false"/>
          <w:color w:val="000000"/>
          <w:sz w:val="28"/>
        </w:rPr>
        <w:t>
      33-8. Срок размещения пенсионных активов в депозиты (вклады) в банке второго уровня Республики Казахстан не превышает 36 (тридцати шести) месяцев, в иностранных банках – 12 (двенадцати) месяцев.";</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90" w:id="78"/>
    <w:p>
      <w:pPr>
        <w:spacing w:after="0"/>
        <w:ind w:left="0"/>
        <w:jc w:val="both"/>
      </w:pPr>
      <w:r>
        <w:rPr>
          <w:rFonts w:ascii="Times New Roman"/>
          <w:b w:val="false"/>
          <w:i w:val="false"/>
          <w:color w:val="000000"/>
          <w:sz w:val="28"/>
        </w:rPr>
        <w:t>
      "38. Учет и хранение активов, составляющих инвестиционный портфель, сформированный за счет собственных активов добровольных накопительных пенсионных фондов, страховых организаций,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 также учет и хранение активов инвестиционных фондов и активов специальной финансовой компании осуществляется кастодианом на основании кастодиального договора, заключенного между кастодианом и управляющим инвестиционным портфелем.</w:t>
      </w:r>
    </w:p>
    <w:bookmarkEnd w:id="78"/>
    <w:bookmarkStart w:name="z91" w:id="79"/>
    <w:p>
      <w:pPr>
        <w:spacing w:after="0"/>
        <w:ind w:left="0"/>
        <w:jc w:val="both"/>
      </w:pPr>
      <w:r>
        <w:rPr>
          <w:rFonts w:ascii="Times New Roman"/>
          <w:b w:val="false"/>
          <w:i w:val="false"/>
          <w:color w:val="000000"/>
          <w:sz w:val="28"/>
        </w:rPr>
        <w:t>
      Учет ценных бумаг клиентов, за исключением клиентов управляющего инвестиционным портфелем, указанных в части первой настоящего пункта Правил, осуществляется иностранной расчетной организацией или профессиональным участником рынка ценных бумаг, оказывающим услуги по номинальному держанию ценных бумаг (далее - номинальный держатель), на основании договора о номинальном держании, заключенного между управляющим инвестиционным портфелем и номинальным держателем.</w:t>
      </w:r>
    </w:p>
    <w:bookmarkEnd w:id="79"/>
    <w:bookmarkStart w:name="z92" w:id="80"/>
    <w:p>
      <w:pPr>
        <w:spacing w:after="0"/>
        <w:ind w:left="0"/>
        <w:jc w:val="both"/>
      </w:pPr>
      <w:r>
        <w:rPr>
          <w:rFonts w:ascii="Times New Roman"/>
          <w:b w:val="false"/>
          <w:i w:val="false"/>
          <w:color w:val="000000"/>
          <w:sz w:val="28"/>
        </w:rPr>
        <w:t>
      Учет и хранение иных, кроме ценных бумаг, активов клиентов осуществляется кастодианом.</w:t>
      </w:r>
    </w:p>
    <w:bookmarkEnd w:id="80"/>
    <w:bookmarkStart w:name="z93" w:id="81"/>
    <w:p>
      <w:pPr>
        <w:spacing w:after="0"/>
        <w:ind w:left="0"/>
        <w:jc w:val="both"/>
      </w:pPr>
      <w:r>
        <w:rPr>
          <w:rFonts w:ascii="Times New Roman"/>
          <w:b w:val="false"/>
          <w:i w:val="false"/>
          <w:color w:val="000000"/>
          <w:sz w:val="28"/>
        </w:rPr>
        <w:t>
      Для целей Правил под иностранной расчетной организацией понимается:</w:t>
      </w:r>
    </w:p>
    <w:bookmarkEnd w:id="81"/>
    <w:bookmarkStart w:name="z94" w:id="82"/>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82"/>
    <w:bookmarkStart w:name="z95" w:id="83"/>
    <w:p>
      <w:pPr>
        <w:spacing w:after="0"/>
        <w:ind w:left="0"/>
        <w:jc w:val="both"/>
      </w:pPr>
      <w:r>
        <w:rPr>
          <w:rFonts w:ascii="Times New Roman"/>
          <w:b w:val="false"/>
          <w:i w:val="false"/>
          <w:color w:val="000000"/>
          <w:sz w:val="28"/>
        </w:rPr>
        <w:t>
      банк-нерезидент Республики Казахстан, являющийся дочерним банком, родительский банк-нерезидент которого имеет долгосрочную кредитную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83"/>
    <w:bookmarkStart w:name="z96" w:id="84"/>
    <w:p>
      <w:pPr>
        <w:spacing w:after="0"/>
        <w:ind w:left="0"/>
        <w:jc w:val="both"/>
      </w:pPr>
      <w:r>
        <w:rPr>
          <w:rFonts w:ascii="Times New Roman"/>
          <w:b w:val="false"/>
          <w:i w:val="false"/>
          <w:color w:val="000000"/>
          <w:sz w:val="28"/>
        </w:rPr>
        <w:t>
      иностранная организация, осуществляющая функции, установленные пунктом 1 статьи 59 Закона о рынке ценных бумаг, имеющая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84"/>
    <w:bookmarkStart w:name="z97" w:id="85"/>
    <w:p>
      <w:pPr>
        <w:spacing w:after="0"/>
        <w:ind w:left="0"/>
        <w:jc w:val="both"/>
      </w:pPr>
      <w:r>
        <w:rPr>
          <w:rFonts w:ascii="Times New Roman"/>
          <w:b w:val="false"/>
          <w:i w:val="false"/>
          <w:color w:val="000000"/>
          <w:sz w:val="28"/>
        </w:rPr>
        <w:t>
      иностранная организация, осуществляющая функции, установленные пунктом 1 статьи 59 Закона о рынке ценных бумаг, соответствующая следующим условиям:</w:t>
      </w:r>
    </w:p>
    <w:bookmarkEnd w:id="85"/>
    <w:bookmarkStart w:name="z98" w:id="86"/>
    <w:p>
      <w:pPr>
        <w:spacing w:after="0"/>
        <w:ind w:left="0"/>
        <w:jc w:val="both"/>
      </w:pPr>
      <w:r>
        <w:rPr>
          <w:rFonts w:ascii="Times New Roman"/>
          <w:b w:val="false"/>
          <w:i w:val="false"/>
          <w:color w:val="000000"/>
          <w:sz w:val="28"/>
        </w:rPr>
        <w:t>
      обладает лицензией (разрешением) на осуществление деятельности на рынке ценных бумаг, выданной (выданным) уполномоченным органом, осуществляющим функции по регулированию, контролю и (или) надзору рынка ценных бумаг в стране происхождения данного юридического лица (далее – иностранный орган надзора);</w:t>
      </w:r>
    </w:p>
    <w:bookmarkEnd w:id="86"/>
    <w:bookmarkStart w:name="z99" w:id="87"/>
    <w:p>
      <w:pPr>
        <w:spacing w:after="0"/>
        <w:ind w:left="0"/>
        <w:jc w:val="both"/>
      </w:pPr>
      <w:r>
        <w:rPr>
          <w:rFonts w:ascii="Times New Roman"/>
          <w:b w:val="false"/>
          <w:i w:val="false"/>
          <w:color w:val="000000"/>
          <w:sz w:val="28"/>
        </w:rPr>
        <w:t>
      иностранный орган надзора страны происхождения данного юридического лица,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bookmarkEnd w:id="87"/>
    <w:bookmarkStart w:name="z100" w:id="88"/>
    <w:p>
      <w:pPr>
        <w:spacing w:after="0"/>
        <w:ind w:left="0"/>
        <w:jc w:val="both"/>
      </w:pPr>
      <w:r>
        <w:rPr>
          <w:rFonts w:ascii="Times New Roman"/>
          <w:b w:val="false"/>
          <w:i w:val="false"/>
          <w:color w:val="000000"/>
          <w:sz w:val="28"/>
        </w:rPr>
        <w:t>
      является юридическим лицом, зарегистрированным в стране, имеющей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88"/>
    <w:bookmarkStart w:name="z101" w:id="89"/>
    <w:p>
      <w:pPr>
        <w:spacing w:after="0"/>
        <w:ind w:left="0"/>
        <w:jc w:val="both"/>
      </w:pPr>
      <w:r>
        <w:rPr>
          <w:rFonts w:ascii="Times New Roman"/>
          <w:b w:val="false"/>
          <w:i w:val="false"/>
          <w:color w:val="000000"/>
          <w:sz w:val="28"/>
        </w:rPr>
        <w:t>
      дополнить пунктом 40-1 следующего содержания:</w:t>
      </w:r>
    </w:p>
    <w:bookmarkEnd w:id="89"/>
    <w:bookmarkStart w:name="z102" w:id="90"/>
    <w:p>
      <w:pPr>
        <w:spacing w:after="0"/>
        <w:ind w:left="0"/>
        <w:jc w:val="both"/>
      </w:pPr>
      <w:r>
        <w:rPr>
          <w:rFonts w:ascii="Times New Roman"/>
          <w:b w:val="false"/>
          <w:i w:val="false"/>
          <w:color w:val="000000"/>
          <w:sz w:val="28"/>
        </w:rPr>
        <w:t xml:space="preserve">
      "40-1. Порядок учета пенсионных активов и оценки финансовых инструментов, в которые управляющий инвестиционным портфелем инвестирует пенсионные активы,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учета и оценки пенсионных активов, утвержденными постановлением Правления Национального Банка Республики Казахстан от 26 февраля 2014 года № 24, зарегистрированным в Реестре государственной регистрации нормативных правовых актов под № 9274.";</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04" w:id="91"/>
    <w:p>
      <w:pPr>
        <w:spacing w:after="0"/>
        <w:ind w:left="0"/>
        <w:jc w:val="both"/>
      </w:pPr>
      <w:r>
        <w:rPr>
          <w:rFonts w:ascii="Times New Roman"/>
          <w:b w:val="false"/>
          <w:i w:val="false"/>
          <w:color w:val="000000"/>
          <w:sz w:val="28"/>
        </w:rPr>
        <w:t>
      "41. Учет и хранение денег, принадлежащих клиентам управляющего инвестиционным портфелем, за исключением учета и хранения золотовалютных активов Национального Банка Республики Казахстан и активов Национального фонда Республики Казахстан, переданных в инвестиционное управление, осуществляется на банковских счетах, открытых управляющим инвестиционным портфелем в неаффилированных с ним банках, обладающих лицензией на осуществление кастодиальной деятельности на рынке ценных бумаг, или в иностранных расчетных организациях, обладающих аналогичной лицензией, выданной иностранным органом надзора.";</w:t>
      </w:r>
    </w:p>
    <w:bookmarkEnd w:id="91"/>
    <w:bookmarkStart w:name="z105" w:id="92"/>
    <w:p>
      <w:pPr>
        <w:spacing w:after="0"/>
        <w:ind w:left="0"/>
        <w:jc w:val="both"/>
      </w:pPr>
      <w:r>
        <w:rPr>
          <w:rFonts w:ascii="Times New Roman"/>
          <w:b w:val="false"/>
          <w:i w:val="false"/>
          <w:color w:val="000000"/>
          <w:sz w:val="28"/>
        </w:rPr>
        <w:t>
      дополнить пунктом 41-1 следующего содержания:</w:t>
      </w:r>
    </w:p>
    <w:bookmarkEnd w:id="92"/>
    <w:bookmarkStart w:name="z106" w:id="93"/>
    <w:p>
      <w:pPr>
        <w:spacing w:after="0"/>
        <w:ind w:left="0"/>
        <w:jc w:val="both"/>
      </w:pPr>
      <w:r>
        <w:rPr>
          <w:rFonts w:ascii="Times New Roman"/>
          <w:b w:val="false"/>
          <w:i w:val="false"/>
          <w:color w:val="000000"/>
          <w:sz w:val="28"/>
        </w:rPr>
        <w:t>
      "41-1 Учет и хранение активов, составляющих инвестиционный портфель, сформированный за счет пенсионных активов, переданных управляющему инвестиционным портфелем по договору о доверительном управлении пенсионными активами, осуществляется кастодианом на основании кастодиального договора, заключенного между кастодианом, управляющим инвестиционным портфелем и единым накопительным пенсионным фондом (далее – трехсторонний кастодиальный договор).</w:t>
      </w:r>
    </w:p>
    <w:bookmarkEnd w:id="93"/>
    <w:bookmarkStart w:name="z107" w:id="94"/>
    <w:p>
      <w:pPr>
        <w:spacing w:after="0"/>
        <w:ind w:left="0"/>
        <w:jc w:val="both"/>
      </w:pPr>
      <w:r>
        <w:rPr>
          <w:rFonts w:ascii="Times New Roman"/>
          <w:b w:val="false"/>
          <w:i w:val="false"/>
          <w:color w:val="000000"/>
          <w:sz w:val="28"/>
        </w:rPr>
        <w:t xml:space="preserve">
      Управляющий инвестиционным портфелем проводит сверку данных своей системы внутреннего учета на их соответствие данным кастодиана, осуществляющего учет и хранение пенсионных активов, и единого накопительного пенсионного фонда в порядке, сроки и с периодичностью, установленными трехсторонним кастодиальным договором. </w:t>
      </w:r>
    </w:p>
    <w:bookmarkEnd w:id="94"/>
    <w:bookmarkStart w:name="z108" w:id="95"/>
    <w:p>
      <w:pPr>
        <w:spacing w:after="0"/>
        <w:ind w:left="0"/>
        <w:jc w:val="both"/>
      </w:pPr>
      <w:r>
        <w:rPr>
          <w:rFonts w:ascii="Times New Roman"/>
          <w:b w:val="false"/>
          <w:i w:val="false"/>
          <w:color w:val="000000"/>
          <w:sz w:val="28"/>
        </w:rPr>
        <w:t>
      Документы, на основании которых проводилась сверка, подлежат хранению управляющим инвестиционным портфелем в течение 5 (пяти) лет с даты проведения сверки.";</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10" w:id="96"/>
    <w:p>
      <w:pPr>
        <w:spacing w:after="0"/>
        <w:ind w:left="0"/>
        <w:jc w:val="both"/>
      </w:pPr>
      <w:r>
        <w:rPr>
          <w:rFonts w:ascii="Times New Roman"/>
          <w:b w:val="false"/>
          <w:i w:val="false"/>
          <w:color w:val="000000"/>
          <w:sz w:val="28"/>
        </w:rPr>
        <w:t>
      "44. Сверка данных системы внутреннего учета управляющего инвестиционным портфелем с данными иностранной расчетной организации осуществляется через международную межбанковскую систему передачи информации и совершения платежей посредством обмена SWIFT (СВИФТ) - сообщениями либо другими средствами связи, предусмотренными договором с иностранной расчетной организацией, и заключается в сверке остатков на дату проведения сверки финансовых инструментов, принадлежащих клиентам и находящихся на счетах иностранной расчетной организации, с данными системы внутреннего учета управляющего инвестиционным портфелем.</w:t>
      </w:r>
    </w:p>
    <w:bookmarkEnd w:id="96"/>
    <w:bookmarkStart w:name="z111" w:id="97"/>
    <w:p>
      <w:pPr>
        <w:spacing w:after="0"/>
        <w:ind w:left="0"/>
        <w:jc w:val="both"/>
      </w:pPr>
      <w:r>
        <w:rPr>
          <w:rFonts w:ascii="Times New Roman"/>
          <w:b w:val="false"/>
          <w:i w:val="false"/>
          <w:color w:val="000000"/>
          <w:sz w:val="28"/>
        </w:rPr>
        <w:t>
      Документы, на основании которых проводилась сверка, в том числе SWIFT (СВИФТ) - сообщения, подлежат хранению в течение пяти лет с даты проведения сверки.";</w:t>
      </w:r>
    </w:p>
    <w:bookmarkEnd w:id="97"/>
    <w:bookmarkStart w:name="z112" w:id="98"/>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46</w:t>
      </w:r>
      <w:r>
        <w:rPr>
          <w:rFonts w:ascii="Times New Roman"/>
          <w:b w:val="false"/>
          <w:i w:val="false"/>
          <w:color w:val="000000"/>
          <w:sz w:val="28"/>
        </w:rPr>
        <w:t xml:space="preserve"> изложить в следующей редакции:</w:t>
      </w:r>
    </w:p>
    <w:bookmarkEnd w:id="98"/>
    <w:bookmarkStart w:name="z113" w:id="99"/>
    <w:p>
      <w:pPr>
        <w:spacing w:after="0"/>
        <w:ind w:left="0"/>
        <w:jc w:val="both"/>
      </w:pPr>
      <w:r>
        <w:rPr>
          <w:rFonts w:ascii="Times New Roman"/>
          <w:b w:val="false"/>
          <w:i w:val="false"/>
          <w:color w:val="000000"/>
          <w:sz w:val="28"/>
        </w:rPr>
        <w:t>
      "9) сверках системы внутреннего учета на их соответствие данным кастодианов и (или) номинальных держателей и (или) иностранных расчетных организаций;";</w:t>
      </w:r>
    </w:p>
    <w:bookmarkEnd w:id="99"/>
    <w:bookmarkStart w:name="z114" w:id="100"/>
    <w:p>
      <w:pPr>
        <w:spacing w:after="0"/>
        <w:ind w:left="0"/>
        <w:jc w:val="both"/>
      </w:pPr>
      <w:r>
        <w:rPr>
          <w:rFonts w:ascii="Times New Roman"/>
          <w:b w:val="false"/>
          <w:i w:val="false"/>
          <w:color w:val="000000"/>
          <w:sz w:val="28"/>
        </w:rPr>
        <w:t>
      дополнить пунктами 56 и 57 следующего содержания:</w:t>
      </w:r>
    </w:p>
    <w:bookmarkEnd w:id="100"/>
    <w:bookmarkStart w:name="z115" w:id="101"/>
    <w:p>
      <w:pPr>
        <w:spacing w:after="0"/>
        <w:ind w:left="0"/>
        <w:jc w:val="both"/>
      </w:pPr>
      <w:r>
        <w:rPr>
          <w:rFonts w:ascii="Times New Roman"/>
          <w:b w:val="false"/>
          <w:i w:val="false"/>
          <w:color w:val="000000"/>
          <w:sz w:val="28"/>
        </w:rPr>
        <w:t>
      "56. В случае приостановления действия либо лишения лицензии управляющий инвестиционным портфелем, осуществляющий доверительное управление пенсионными активами, в день получения соответствующего уведомления уполномоченного органа доводит данную информацию до сведения единого накопительного пенсионного фонда и кастодиана, осуществляющего учет и хранение пенсионных активов, путем направления индивидуального извещения и размещения соответствующих объявлений на корпоративном интернет-ресурсе данного управляющего инвестиционным портфелем.</w:t>
      </w:r>
    </w:p>
    <w:bookmarkEnd w:id="101"/>
    <w:bookmarkStart w:name="z116" w:id="102"/>
    <w:p>
      <w:pPr>
        <w:spacing w:after="0"/>
        <w:ind w:left="0"/>
        <w:jc w:val="both"/>
      </w:pPr>
      <w:r>
        <w:rPr>
          <w:rFonts w:ascii="Times New Roman"/>
          <w:b w:val="false"/>
          <w:i w:val="false"/>
          <w:color w:val="000000"/>
          <w:sz w:val="28"/>
        </w:rPr>
        <w:t>
      57. В случае приостановления либо лишения лицензии управляющий инвестиционным портфелем, осуществляющий доверительное управление пенсионными активами, в течение 10 (десяти) рабочих дней с даты получения соответствующего уведомления уполномоченного органа возвращает пенсионные активы на кастодиальный счет единого накопительного пенсионного фонда в Национальном Банке Республики Казахстан на основании акта приема-передачи пенсионных активов, который содержит следующие сведения:</w:t>
      </w:r>
    </w:p>
    <w:bookmarkEnd w:id="102"/>
    <w:bookmarkStart w:name="z117" w:id="103"/>
    <w:p>
      <w:pPr>
        <w:spacing w:after="0"/>
        <w:ind w:left="0"/>
        <w:jc w:val="both"/>
      </w:pPr>
      <w:r>
        <w:rPr>
          <w:rFonts w:ascii="Times New Roman"/>
          <w:b w:val="false"/>
          <w:i w:val="false"/>
          <w:color w:val="000000"/>
          <w:sz w:val="28"/>
        </w:rPr>
        <w:t>
      1) полное наименование управляющего инвестиционным портфелем, кастодиана, единого накопительного пенсионного фонда, Национального Банка Республики Казахстан;</w:t>
      </w:r>
    </w:p>
    <w:bookmarkEnd w:id="103"/>
    <w:bookmarkStart w:name="z118" w:id="104"/>
    <w:p>
      <w:pPr>
        <w:spacing w:after="0"/>
        <w:ind w:left="0"/>
        <w:jc w:val="both"/>
      </w:pPr>
      <w:r>
        <w:rPr>
          <w:rFonts w:ascii="Times New Roman"/>
          <w:b w:val="false"/>
          <w:i w:val="false"/>
          <w:color w:val="000000"/>
          <w:sz w:val="28"/>
        </w:rPr>
        <w:t>
      2) сведения о юридическом адресе и фактическом месте нахождения управляющего инвестиционным портфелем, кастодина, единого накопительного пенсионного фонда, Национального Банка Республики Казахстан;</w:t>
      </w:r>
    </w:p>
    <w:bookmarkEnd w:id="104"/>
    <w:bookmarkStart w:name="z119" w:id="105"/>
    <w:p>
      <w:pPr>
        <w:spacing w:after="0"/>
        <w:ind w:left="0"/>
        <w:jc w:val="both"/>
      </w:pPr>
      <w:r>
        <w:rPr>
          <w:rFonts w:ascii="Times New Roman"/>
          <w:b w:val="false"/>
          <w:i w:val="false"/>
          <w:color w:val="000000"/>
          <w:sz w:val="28"/>
        </w:rPr>
        <w:t>
      3) банковские реквизиты управляющего инвестиционным портфелем, кастодиана, единого накопительного пенсионного фонда;</w:t>
      </w:r>
    </w:p>
    <w:bookmarkEnd w:id="105"/>
    <w:bookmarkStart w:name="z120" w:id="106"/>
    <w:p>
      <w:pPr>
        <w:spacing w:after="0"/>
        <w:ind w:left="0"/>
        <w:jc w:val="both"/>
      </w:pPr>
      <w:r>
        <w:rPr>
          <w:rFonts w:ascii="Times New Roman"/>
          <w:b w:val="false"/>
          <w:i w:val="false"/>
          <w:color w:val="000000"/>
          <w:sz w:val="28"/>
        </w:rPr>
        <w:t>
      4) фамилия, имя, отчество (при его наличии) руководителя исполнительного органа и главного бухгалтера управляющего инвестиционным портфелем, кастодиана, единого накопительного пенсионного фонда, первого руководителя Национального Банка Республики Казахстан или его заместителя;</w:t>
      </w:r>
    </w:p>
    <w:bookmarkEnd w:id="106"/>
    <w:bookmarkStart w:name="z121" w:id="107"/>
    <w:p>
      <w:pPr>
        <w:spacing w:after="0"/>
        <w:ind w:left="0"/>
        <w:jc w:val="both"/>
      </w:pPr>
      <w:r>
        <w:rPr>
          <w:rFonts w:ascii="Times New Roman"/>
          <w:b w:val="false"/>
          <w:i w:val="false"/>
          <w:color w:val="000000"/>
          <w:sz w:val="28"/>
        </w:rPr>
        <w:t>
      5) текущая стоимость пенсионных активов, включая начисленный инвестиционный доход по состоянию на конец дня, предшествующего дате передачи пенсионных активов и обязательств;</w:t>
      </w:r>
    </w:p>
    <w:bookmarkEnd w:id="107"/>
    <w:bookmarkStart w:name="z122" w:id="108"/>
    <w:p>
      <w:pPr>
        <w:spacing w:after="0"/>
        <w:ind w:left="0"/>
        <w:jc w:val="both"/>
      </w:pPr>
      <w:r>
        <w:rPr>
          <w:rFonts w:ascii="Times New Roman"/>
          <w:b w:val="false"/>
          <w:i w:val="false"/>
          <w:color w:val="000000"/>
          <w:sz w:val="28"/>
        </w:rPr>
        <w:t>
      6) остаток денег на инвестиционных счетах в национальной и иностранной валютах;</w:t>
      </w:r>
    </w:p>
    <w:bookmarkEnd w:id="108"/>
    <w:bookmarkStart w:name="z123" w:id="109"/>
    <w:p>
      <w:pPr>
        <w:spacing w:after="0"/>
        <w:ind w:left="0"/>
        <w:jc w:val="both"/>
      </w:pPr>
      <w:r>
        <w:rPr>
          <w:rFonts w:ascii="Times New Roman"/>
          <w:b w:val="false"/>
          <w:i w:val="false"/>
          <w:color w:val="000000"/>
          <w:sz w:val="28"/>
        </w:rPr>
        <w:t>
      7) перечень передаваемых ценных бумаг с указанием их международного идентификационного номера (код ISIN), количества (в штуках), срока обращения, цены приобретения, начисленного дохода по одной ценной бумаге, текущей стоимости одной ценной бумаги, общего количества ценных бумаг, общей суммы начисленного дохода, текущей стоимости инвестиций в ценные бумаги, иных возможных сведений, которые относятся к ценным бумагам, приобретенным за счет пенсионных активов;</w:t>
      </w:r>
    </w:p>
    <w:bookmarkEnd w:id="109"/>
    <w:bookmarkStart w:name="z124" w:id="110"/>
    <w:p>
      <w:pPr>
        <w:spacing w:after="0"/>
        <w:ind w:left="0"/>
        <w:jc w:val="both"/>
      </w:pPr>
      <w:r>
        <w:rPr>
          <w:rFonts w:ascii="Times New Roman"/>
          <w:b w:val="false"/>
          <w:i w:val="false"/>
          <w:color w:val="000000"/>
          <w:sz w:val="28"/>
        </w:rPr>
        <w:t>
      8) перечень передаваемых вкладов в банках второго уровня с указанием наименования банка, суммы вклада, даты заключения договора банковского вклада, срока действия договора, годовой ставки вознаграждения по вкладу, начисленных и полученных сумм вознаграждения по вкладу, текущей стоимости вклада, иных возможных сведений, которые относятся к вкладам, осуществленным за счет пенсионных активов;</w:t>
      </w:r>
    </w:p>
    <w:bookmarkEnd w:id="110"/>
    <w:bookmarkStart w:name="z125" w:id="111"/>
    <w:p>
      <w:pPr>
        <w:spacing w:after="0"/>
        <w:ind w:left="0"/>
        <w:jc w:val="both"/>
      </w:pPr>
      <w:r>
        <w:rPr>
          <w:rFonts w:ascii="Times New Roman"/>
          <w:b w:val="false"/>
          <w:i w:val="false"/>
          <w:color w:val="000000"/>
          <w:sz w:val="28"/>
        </w:rPr>
        <w:t>
      9) перечень других финансовых инструментов с указанием наименования и вида финансового инструмента, суммы, количества и дополнительных характеристик, присущих данным финансовым инструментам;</w:t>
      </w:r>
    </w:p>
    <w:bookmarkEnd w:id="111"/>
    <w:bookmarkStart w:name="z126" w:id="112"/>
    <w:p>
      <w:pPr>
        <w:spacing w:after="0"/>
        <w:ind w:left="0"/>
        <w:jc w:val="both"/>
      </w:pPr>
      <w:r>
        <w:rPr>
          <w:rFonts w:ascii="Times New Roman"/>
          <w:b w:val="false"/>
          <w:i w:val="false"/>
          <w:color w:val="000000"/>
          <w:sz w:val="28"/>
        </w:rPr>
        <w:t>
      10) суммы обязательств, в том числе ошибочно зачисленные суммы;</w:t>
      </w:r>
    </w:p>
    <w:bookmarkEnd w:id="112"/>
    <w:bookmarkStart w:name="z127" w:id="113"/>
    <w:p>
      <w:pPr>
        <w:spacing w:after="0"/>
        <w:ind w:left="0"/>
        <w:jc w:val="both"/>
      </w:pPr>
      <w:r>
        <w:rPr>
          <w:rFonts w:ascii="Times New Roman"/>
          <w:b w:val="false"/>
          <w:i w:val="false"/>
          <w:color w:val="000000"/>
          <w:sz w:val="28"/>
        </w:rPr>
        <w:t>
      11) расчет стоимости одной условной единицы пенсионных активов на конец дня, предшествующего дате передачи пенсионных активов и обязательств;</w:t>
      </w:r>
    </w:p>
    <w:bookmarkEnd w:id="113"/>
    <w:bookmarkStart w:name="z128" w:id="114"/>
    <w:p>
      <w:pPr>
        <w:spacing w:after="0"/>
        <w:ind w:left="0"/>
        <w:jc w:val="both"/>
      </w:pPr>
      <w:r>
        <w:rPr>
          <w:rFonts w:ascii="Times New Roman"/>
          <w:b w:val="false"/>
          <w:i w:val="false"/>
          <w:color w:val="000000"/>
          <w:sz w:val="28"/>
        </w:rPr>
        <w:t>
      12) иные возможные сведения, которые относятся к пенсионным активам, передаваемым управляющим инвестиционным портфелем единому накопительному пенсионному фонду.</w:t>
      </w:r>
    </w:p>
    <w:bookmarkEnd w:id="114"/>
    <w:bookmarkStart w:name="z129" w:id="115"/>
    <w:p>
      <w:pPr>
        <w:spacing w:after="0"/>
        <w:ind w:left="0"/>
        <w:jc w:val="both"/>
      </w:pPr>
      <w:r>
        <w:rPr>
          <w:rFonts w:ascii="Times New Roman"/>
          <w:b w:val="false"/>
          <w:i w:val="false"/>
          <w:color w:val="000000"/>
          <w:sz w:val="28"/>
        </w:rPr>
        <w:t>
      Акт приема-передачи составляется на дату передачи пенсионных активов в 4 (четырех) экземплярах на казахском и русском языках по одному экземпляру для управляющего инвестиционным портфелем, кастодиана, единого накопительного пенсионного фонда и Национального Банка Республики Казахстан, подписывается руководителем исполнительного органа и главным бухгалтером управляющего инвестиционным портфелем, кастодиана, единого накопительного пенсионного фонда и первым руководителем Национального Банка Республики Казахстан или его заместителем.".</w:t>
      </w:r>
    </w:p>
    <w:bookmarkEnd w:id="115"/>
    <w:bookmarkStart w:name="z130" w:id="116"/>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116"/>
    <w:bookmarkStart w:name="z131" w:id="117"/>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17"/>
    <w:bookmarkStart w:name="z132" w:id="118"/>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118"/>
    <w:bookmarkStart w:name="z133" w:id="1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19"/>
    <w:bookmarkStart w:name="z134" w:id="120"/>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bookmarkEnd w:id="120"/>
    <w:bookmarkStart w:name="z135" w:id="121"/>
    <w:p>
      <w:pPr>
        <w:spacing w:after="0"/>
        <w:ind w:left="0"/>
        <w:jc w:val="both"/>
      </w:pPr>
      <w:r>
        <w:rPr>
          <w:rFonts w:ascii="Times New Roman"/>
          <w:b w:val="false"/>
          <w:i w:val="false"/>
          <w:color w:val="000000"/>
          <w:sz w:val="28"/>
        </w:rPr>
        <w:t>
      5. Настоящее постановление вводится в действие после дня его первого официального опубликования.</w:t>
      </w:r>
    </w:p>
    <w:bookmarkEnd w:id="1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7" w:id="122"/>
      <w:r>
        <w:rPr>
          <w:rFonts w:ascii="Times New Roman"/>
          <w:b w:val="false"/>
          <w:i w:val="false"/>
          <w:color w:val="000000"/>
          <w:sz w:val="28"/>
        </w:rPr>
        <w:t>
      "СОГЛАСОВАНО"</w:t>
      </w:r>
    </w:p>
    <w:bookmarkEnd w:id="122"/>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регулированию и 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от 15 февраля 2021 года № 29</w:t>
            </w:r>
          </w:p>
        </w:tc>
      </w:tr>
    </w:tbl>
    <w:bookmarkStart w:name="z139" w:id="123"/>
    <w:p>
      <w:pPr>
        <w:spacing w:after="0"/>
        <w:ind w:left="0"/>
        <w:jc w:val="left"/>
      </w:pPr>
      <w:r>
        <w:rPr>
          <w:rFonts w:ascii="Times New Roman"/>
          <w:b/>
          <w:i w:val="false"/>
          <w:color w:val="000000"/>
        </w:rPr>
        <w:t xml:space="preserve"> Требования к управляющим инвестиционным портфелем, которым могут быть переданы в доверительное управление пенсионные активы, а также перечень финансовых инструментов, разрешенных к приобретению за счет данных пенсионных активов</w:t>
      </w:r>
    </w:p>
    <w:bookmarkEnd w:id="123"/>
    <w:p>
      <w:pPr>
        <w:spacing w:after="0"/>
        <w:ind w:left="0"/>
        <w:jc w:val="both"/>
      </w:pPr>
      <w:r>
        <w:rPr>
          <w:rFonts w:ascii="Times New Roman"/>
          <w:b w:val="false"/>
          <w:i w:val="false"/>
          <w:color w:val="ff0000"/>
          <w:sz w:val="28"/>
        </w:rPr>
        <w:t xml:space="preserve">
      Сноска. Требования утратили силу постановлением Правления Агентства РК по регулированию и развитию финансового рынка от 26.06.2023 </w:t>
      </w:r>
      <w:r>
        <w:rPr>
          <w:rFonts w:ascii="Times New Roman"/>
          <w:b w:val="false"/>
          <w:i w:val="false"/>
          <w:color w:val="ff0000"/>
          <w:sz w:val="28"/>
        </w:rPr>
        <w:t>№ 62</w:t>
      </w:r>
      <w:r>
        <w:rPr>
          <w:rFonts w:ascii="Times New Roman"/>
          <w:b w:val="false"/>
          <w:i w:val="false"/>
          <w:color w:val="ff0000"/>
          <w:sz w:val="28"/>
        </w:rPr>
        <w:t xml:space="preserve"> (вводится в действие с 01.07.2023).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