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f5f3" w14:textId="17af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января 2021 года № ҚР ДСМ-1. Зарегистрирован в Министерстве юстиции Республики Казахстан 8 января 2021 года № 22040.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экспертной оценки оптимальных технических характеристик и клинико-технического обоснования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428 "Об утверждении Методики осуществления экспертной оценки оптимальных технических характеристик и клинико-технического обоснования медицинского изделия" (Зарегистрирован в Реестре государственной регистрации нормативных правовых актов под № 11508, опубликован 23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марта 2020 года № ҚР ДСМ-15/2020 "О внесении изменений в приказ Министра здравоохранения и социального развития Республики Казахстан от 29 мая 2015 года № 428 "Об утверждении Методики осуществления экспертной оценки оптимальных технических характеристик и клинико-технического обоснования медицинской техники" (Зарегистрирован в Реестре государственной регистрации нормативных правовых актов под № 20094, опубликован 11 марта 2020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экспертной оценки оптимальных технических характеристик и клинико-технического обоснования медицинских изделий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экспертной оценки оптимальных технических характеристик и клинико-технического обоснования медицинских изделий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настоящей Методики не распространяются на:</w:t>
      </w:r>
    </w:p>
    <w:bookmarkEnd w:id="14"/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медицинского назначения;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отдельные комплектующие, принадлежности, расходные материалы, программное обеспечение, в том числе запасные части, опции, модернизации, предназначенные для медицинской техники;</w:t>
      </w:r>
    </w:p>
    <w:bookmarkEnd w:id="16"/>
    <w:bookmarkStart w:name="z1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в рамках ввоза незарегистрированных медицинских изделий;</w:t>
      </w:r>
    </w:p>
    <w:bookmarkEnd w:id="17"/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изделия для оказания гуманитарной помощи (незарегистрированные медицинские изделия);</w:t>
      </w:r>
    </w:p>
    <w:bookmarkEnd w:id="18"/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изделия, стоимость которых не превышает 20000000 (двадцать миллионов)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оценка оптимальных технических характеристик и клинико-технического обоснования (далее – экспертная оценка) проводится на зарегистрированную медицинскую технику, предназначенную для использования при оказании медицинских услуг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Экспертная оценка проводится в целях рационального планирования по определению ее потребности при оснащении медицинских организаций, для оказания медицинской помощи в рамках ГОБМП и (или) в системе ОСМС.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настоящей Методике: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экспертная организация);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клинико-техническое обоснование – документ, содержащий информацию о потребности в запрашиваемой медицинской технике и готовности организации здравоохранения ее применять;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– изделия медицинского назначения и медицинская техника;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подающее заявление, документы, материалы на проведение экспертной оценки;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экспертное заключение для медицинской техники – документ, выданный экспертной организацией в соответствии с настоящей Методикой, необходимый для планирования и организации закупа медицинской техники для использования при оказании медицинской помощи в рамках ГОБМП и (или) в системе ОСМС, либо при оснащении организаций здравоохранений медицинской техникой в рамках проектирования и строительства государственных организаций здравоохранения в том числе проектов государственно-частных партнерств (далее – ГЧП) в здравоохранении (далее – заключение).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 для осуществления экспертной оценки клинико-технического обоснования и оптимальных технических характеристик (далее – Портал) – автоматизированная информационная система государственной экспертной организации;</w:t>
      </w:r>
    </w:p>
    <w:bookmarkEnd w:id="29"/>
    <w:bookmarkStart w:name="z1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cреднее время оказания медицинской услуги – среднее время выполнения одной услуги с помощью медицинской техники с учетом приема врача и (или) работы среднего медицинского персонала в соответствии с техническими характеристиками запрашиваемой медицинской техники и клиническим опытом практикующих специалистов в области здравоохранения;</w:t>
      </w:r>
    </w:p>
    <w:bookmarkEnd w:id="30"/>
    <w:bookmarkStart w:name="z1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медицинской техникой (СУМТ) – информационная система, предназначенная для мониторинга оснащенности организации здравоохранения и эффективности использования медицинской техники, находящейся на балансе в организациях здравоохранения;</w:t>
      </w:r>
    </w:p>
    <w:bookmarkEnd w:id="31"/>
    <w:bookmarkStart w:name="z1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оптимальные технические характеристики – набор параметров комплектующих к медицинской технике, изложенных в документе, содержащем информацию о функциональных возможностях медицинской техники для оказания планируемых медицинских услуг.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оценка оптимальных технических характеристик и клинико-технического обоснования медицинских изделий осуществляется экспертной организацией на договорной основе в рамках гражданского законодательства.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предоставленная заявителем для экспертной оценки оптимальных технических характеристик и клинико-технического обоснования медицинской техники, является конфиденциальной. Лица, имеющие доступ к конфиденциальной информации вследствие занимаемой должности, положения или выполнения обязательств, в том числе при проведении аудита, сохраняют и принимают меры по ее охране.</w:t>
      </w:r>
    </w:p>
    <w:bookmarkEnd w:id="34"/>
    <w:bookmarkStart w:name="z1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Подача заявления и документов заявителем на проведение экспертной оценки клинико-технического обоснования и оптимальных технических характеристик медицинских изделий осуществляется в электронном виде на Портале.</w:t>
      </w:r>
    </w:p>
    <w:bookmarkEnd w:id="35"/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достоверность, полноту и содержание предоставленных документов.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7-1 в соответствии с приказом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Оплата услуг по проведению экспертной оценки оптимальных технических характеристик и клинико-технического обоснования медицинских изделий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(далее – Приказ № 7) (зарегистрирован в Реестре государственной регистрации нормативных правовых актов под № 22096).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7-2 в соответствии с приказом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осуществления экспертной оценки оптимальных технических характеристик медицинских изделий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экспертной оценки оптимальных технических характеристик медицинской техники заявитель предоставляет в экспертную организацию: 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оптимальных технических характеристик медицинской техники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 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медицинской технике, с разбивкой на комплектующие в соответствии с регистрационным удостоверением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по результатам проведения экспертной оценки клинико-технического обоснования медицинской техники, а для проектируемых государственных объектов здравоохранения в том числе, реализующихся проектов ГЧП в здравоохранении – копию заключения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по проектам ГЧП в здравоохранении.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организация проводит экспертную оценку в течение 30 календарных дней с даты регистрации заявления.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заявителем недостоверных данных, неполного пакета документов и наличия замечаний к представленным документам и (или) материалам на Портале в личном кабинете заявителя размещается уведомление (в произвольной форме) о необходимости устранения выявленных замечаний в срок, не превышающий 10 календарных дней, со дня выставления замечаний экспертной организацией.</w:t>
      </w:r>
    </w:p>
    <w:bookmarkEnd w:id="44"/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 устранении заявителем замечаний, указанных в пункте 10 настоящей Методики, экспертная организация направляет заявителю решение о прекращении в выдаче заключения по результатам проведения экспертной оценки оптимальных технических характеристик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Экспертная оценка оптимальных технических характеристик медицинской техники осуществляется путем проведения технического анализа.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анализа учитываются данные государственного реестра лекарственных средств и медицинских изделий.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технического анализа сравниваются заявленные услуги и возможность медицинской техники их оказывать, в том числе функциональные возможности и комплектацию, технические характеристики.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Включение в техническую характеристику и комплектацию медицинской техники компонентов, предназначенных для выполнения незапланированных заказчиком медицинских услуг, не допускается.</w:t>
      </w:r>
    </w:p>
    <w:bookmarkEnd w:id="50"/>
    <w:bookmarkStart w:name="z1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технического анализа медицинской техники оформляется заключения по результатам проведения экспертной оценки оптимальных технических характеристик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Заявитель обеспечивает достоверность, полноту и содержание предоставленных документов. Предоставление заявителем недостоверных данных является основанием для отказа в экспертной оценке.</w:t>
      </w:r>
    </w:p>
    <w:bookmarkEnd w:id="52"/>
    <w:bookmarkStart w:name="z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Методика осуществления экспертной оценки клинико-технического обоснования на медицинские изделия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экспертной оценки клинико-технического обоснования на медицинскую технику заявитель предоставляет в экспертную организацию: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клинико-технического обоснования медицинской техники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на передвижной комплекс – информация о планируемой оснащенности передвижного комплекса медицинской техникой.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экспертной оценки клинико-технического обоснования на медицинскую технику для проектируемых государственных объектов здравоохранения в том числе, реализующихся проектов ГЧП в здравоохранении заявитель предоставляет в экспертную организацию: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медико-технологическое задание планируемое, согласованное или утвержденное пользователем и заказчиком строительства объекта здравоохранения;</w:t>
      </w:r>
    </w:p>
    <w:bookmarkEnd w:id="59"/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к медико-технологическому заданию, согласованное или утвержденное пользователем и заказчиком строительства объекта здравоохранения;</w:t>
      </w:r>
    </w:p>
    <w:bookmarkEnd w:id="60"/>
    <w:bookmarkStart w:name="z2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рекомендуемое штатное расписание, согласованное или утвержденное пользователем и заказчиком строительства объекта здравоохранения;</w:t>
      </w:r>
    </w:p>
    <w:bookmarkEnd w:id="61"/>
    <w:bookmarkStart w:name="z2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планируемый перечень медицинских услуг, согласованный или утвержденный пользователем и заказчиком строительства объекта здравоохранения;</w:t>
      </w:r>
    </w:p>
    <w:bookmarkEnd w:id="62"/>
    <w:bookmarkStart w:name="z2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(поэтажные планы), согласованный или утвержденный пользователем и заказчиком строительства объекта здравоохранения;</w:t>
      </w:r>
    </w:p>
    <w:bookmarkEnd w:id="63"/>
    <w:bookmarkStart w:name="z2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медицинских изделий с покабинетным распределением, согласованный или утвержденный пользователем и заказчиком строительства объекта здравоохранения.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организация проводит экспертную оценку в течение 30 календарных дней с даты регистрации заявления.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наличия замечаний к представленным документам и (или) материалам на Портале в личном кабинете заявителя размещается уведомление (в произвольной форме) о необходимости устранения выявленных замечаний в срок, не превышающий 10 календарных дней, со дня выставления замечаний экспертной организацией.</w:t>
      </w:r>
    </w:p>
    <w:bookmarkEnd w:id="66"/>
    <w:bookmarkStart w:name="z2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 устранении заявителем замечаний, указанных в пункте 19 настоящей Методики, экспертная организация направляет решение о прекращении в выдаче заключения по результатам проведения экспертной оценки клинико-технического обоснования медицинской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решение о прекращении в выдаче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Экспертная оценка клинико-технического обоснования медицинской техники, проводится путем анализа потребности организации здравоохранения в медицинских услугах на запрашиваемую медицинскую технику и наличия соответствующих специалистов. По результатам проведения экспертной оценки клинико-технического обоснования медицинской техники оформляется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проектируемых и строящимся государственных объектов здравоохранения в том числе, проектам ГЧП в здравоохранении анализ наличия помещений проводится согласно данным проектной документации.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проектам ГЧП в здравоохранении оформляется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экспертной оценки клинико-технического обоснования медицинской техники учитываются данные в системе управления медицинской техники и единой точки доступа к отчетным формам информационных систем уполномоченного органа в области здравоохранения в разрезе медицинских организаций по Республике Казахстан для просмотра отчетов по наличию медицинской техники в организациях здравоохранения, количеству прикрепленного населения к медицинским организациям по Республике Казахстан, количеству выполненных услуг и наличие специалистов в разрезе медицинских организаций.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Коэффициент потребности в запрашиваемой медицинской технике определяется из расчета: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= Ому / Нмакс, где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– коэффициент потребности организации здравоохранения в медицинской технике;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Ому – общее количество медицинских услуг, определяемое как наименьшее значение между количеством медицинских услуг, планируемых организацией здравоохранения оказывать на запрашиваемой медицинской технике в год и количеством медицинских услуг, рассчитанным экспертной организацией за год (Орасч);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руководству по эксплуатации на запрашиваемую медицинскую технику определяется по нижеследующей формуле: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= Дгод х Удень, где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Дгод – количество рабочих дней в году по производственному календарю Республики Казахстан на текущий год. Для медицинской техники, используемой круглогодично количество календарных дней с 1 января по 31 декабря включительно на текущий год;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Удень – количество медицинских услуг, оказанных за один рабочий день, которое определяется по нижеследующей формуле: 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Враб/Нср, где</w:t>
      </w:r>
    </w:p>
    <w:bookmarkEnd w:id="80"/>
    <w:bookmarkStart w:name="z2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– рабочее время в минутах, с корректировкой на ставку специалиста по виду запрашиваемой медицинской техники, согласно подпункту 8)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Положение).</w:t>
      </w:r>
    </w:p>
    <w:bookmarkEnd w:id="81"/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82"/>
    <w:bookmarkStart w:name="z2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приема врача и (или) работы среднего медицинского персонала, согласно Положения или в соответствии с техническими характеристиками, запрашиваемой медицинской техники или клиническим опытом практикующих специалистов в области здравоохранения;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лабораторного оборудования по нижеследующей формуле:</w:t>
      </w:r>
    </w:p>
    <w:bookmarkEnd w:id="84"/>
    <w:bookmarkStart w:name="z2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Враб/(Нср х P), где</w:t>
      </w:r>
    </w:p>
    <w:bookmarkEnd w:id="85"/>
    <w:bookmarkStart w:name="z2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– рабочее время в минутах, с корректировкой на ставку специалиста по виду запрашиваемой медицинской техники, согласно Положения.</w:t>
      </w:r>
    </w:p>
    <w:bookmarkEnd w:id="86"/>
    <w:bookmarkStart w:name="z2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87"/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работы врача и (или) среднего медицинского персонала, согласно Положения.</w:t>
      </w:r>
    </w:p>
    <w:bookmarkEnd w:id="88"/>
    <w:bookmarkStart w:name="z2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результатов, полученных за один цикл работы медицинской техники (по аппаратам и приборам для лабораторных и морфологических исследований).</w:t>
      </w:r>
    </w:p>
    <w:bookmarkEnd w:id="89"/>
    <w:bookmarkStart w:name="z2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(при) хирургического (-ом) и инвазивного (-ом) вмешательства (-е), а также оборудования для патологоанатомических служб, служб скорой помощи, реанимационных служб и служб родовспоможения (распространяется на непосредственное место родоразрешения (родильный зал, родильная палата)) Удень = 1.</w:t>
      </w:r>
    </w:p>
    <w:bookmarkEnd w:id="90"/>
    <w:bookmarkStart w:name="z2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определяется по нижеследующей формуле:</w:t>
      </w:r>
    </w:p>
    <w:bookmarkEnd w:id="91"/>
    <w:bookmarkStart w:name="z2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= (КПрасч х Кму) – ПМамт, где</w:t>
      </w:r>
    </w:p>
    <w:bookmarkEnd w:id="92"/>
    <w:bookmarkStart w:name="z2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– прогнозное количество пациентов заказчика в год, которым необходимо оказание медицинских услуг на запрашиваемой медицинской технике.</w:t>
      </w:r>
    </w:p>
    <w:bookmarkEnd w:id="93"/>
    <w:bookmarkStart w:name="z2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 учетом: анализа динамики количества пациентов, получивших медицинские услуги на идентичную медицинскую технику у заказчика за последние 3 года; факторов, влияющих на динамику роста или снижения количества пациентов по отделениям или нозологиям.</w:t>
      </w:r>
    </w:p>
    <w:bookmarkEnd w:id="94"/>
    <w:bookmarkStart w:name="z2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= КПгод +/– %ПД, где</w:t>
      </w:r>
    </w:p>
    <w:bookmarkEnd w:id="95"/>
    <w:bookmarkStart w:name="z2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КПгод– количество пациентов за последний год, указанное в клинико-техническом обосновании.</w:t>
      </w:r>
    </w:p>
    <w:bookmarkEnd w:id="96"/>
    <w:bookmarkStart w:name="z2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ПД – средний процент понижения или повышения динамики количества пациентов, рассчитываемый как среднее арифметическое данных одного года к данным предыдущего года. В случае роста или понижения процента изменения динамики более 10% в расчет берутся показания последнего года.</w:t>
      </w:r>
    </w:p>
    <w:bookmarkEnd w:id="97"/>
    <w:bookmarkStart w:name="z2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Кму – прогнозируемое количество медицинских услуг на запрашиваемую медицинскую технику, требующихся на одного пациента с учетом лечения определенных нозологий в отделениях заказчика, согласно клинического протокола,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ДСМ-188/2020 "Об утверждении правил разработки и пересмотра клинических протоколов" (зарегистрирован в Реестре государственной регистрации нормативных правовых актов под № 21637), а также практикой заказчика по оказанию медицинских услуг (подтвержденные официальными письмами) и международными стандартами.</w:t>
      </w:r>
    </w:p>
    <w:bookmarkEnd w:id="98"/>
    <w:bookmarkStart w:name="z2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 – годовая производственная мощность в медицинских услугах, имеющейся аналогичной и (или) идентичной медицинской техники организации здравоохранения.</w:t>
      </w:r>
    </w:p>
    <w:bookmarkEnd w:id="99"/>
    <w:bookmarkStart w:name="z2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 определяется по нижеследующей формуле:</w:t>
      </w:r>
    </w:p>
    <w:bookmarkEnd w:id="100"/>
    <w:bookmarkStart w:name="z2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ПМамт= Нмакс– % износа ИМТ, где</w:t>
      </w:r>
    </w:p>
    <w:bookmarkEnd w:id="101"/>
    <w:bookmarkStart w:name="z2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руководству по эксплуатации на запрашиваемую медицинскую технику;</w:t>
      </w:r>
    </w:p>
    <w:bookmarkEnd w:id="102"/>
    <w:bookmarkStart w:name="z2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износа ИМТ – процент износа аналогичной и (или) идентичной медицинской техники организации здравоохранения на момент подачи заявления, в соответствии с информационной системой управления медицинской техники, а также учетной политикой заказчика (расшифровка статьи баланса по медицинской технике с указанием процента износа). Для анализа берется в расчет процент износа на всю идентичную медицинскую технику, а для расчета коэффициента потребности только процент износа медицинской техники, дислоцируемой в районе планируемой эксплуатации запрашиваемой медицинской техники, либо по видам оказываемых медицинских услуг.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Коэффициент потребности организации здравоохранения в медицинской технике (КПОЗМТ) составляет не менее 0,75 (эффективное использование медицинской техники не менее 75% от количества медицинских услуг).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Коэффициент потребности организации здравоохранения в медицинской технике (КПОЗМТ) для онкологических служб, служб паллиативной медицинской помощи, организации здравоохранения для ветеранов Отечественной войны и организации здравоохранения районного (сельского) значения, а также для следственных изоляторов и учреждений уголовно-исполнительной (пенитенциарной) системы составляет не менее 0,5 (эффективное использование медицинской техники не менее 50% от количества медицинских услуг).</w:t>
      </w:r>
    </w:p>
    <w:bookmarkEnd w:id="105"/>
    <w:bookmarkStart w:name="z2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потребности организации здравоохранения в медицинской технике (КПОЗМТ) для реанимационной помощи, хирургических (при непосредственном осуществлении операционных вмешательств) служб, сурдологической помощи организаций здравоохранения районного (сельского) значения и медицинской техники для диагностики и лечения ретинопатии новорожденных составляет не менее 0,3 (эффективное использование медицинской техники не менее 30% от количества медицинских услуг).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экспертной оценки клинико-технического обоснования передвижных медицинских комплексов, потребность на медицинскую технику, входящую в комплектацию передвижного медицинского комплекса не учитывается.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Наличие специалистов для надлежащей эксплуатации медицинской техники подтверждается информацией в клинико-техническом обосновании, в зависимости от вида медицинской техники.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необходимых специалистов заявитель представляет план мероприятий по обучению специалистов (с указанием Ф.И.О. (при его наличии) специалистов, даты и сроков обучения, суммы заложенной в бюджет на обучение).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Заявитель обеспечивает достоверность, полноту и содержание за фактические данные помещения для установки медицинской техники.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 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оптимальных технических характеристик медицинской техники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Причины приобретения (впервые, взамен старой и прочее)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(БИН): БИК: ИИК: Кбе 16 Банк: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(главного врача и ответственного за закуп медицинской техники)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коек организации здравоохранения или количество прикрепленного населения (для поликлиник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количество коек или количество посещений в смену по профилю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по планируемым медицинским услугам и комплектации запрашиваемой медицинской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(планируемые оказывать на запрашиваемой медицинской технике)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 (согласно информации о медицинской технике)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113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медицинской технике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 (в соответствии с государственным реестром лекарственных средств и медицинских изделий с указанием модели, наименования производителя, страны)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(в соответствии с государственным реестром лекарственных средств и медицинских изделий)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комплектации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 к медицинской технике (в соответствии с государственным реестром лекарственных средств и медицинских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(или) марка, каталожный номер, краткая техническая характеристика комплектующего к медицинской технике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(с указанием единицы измерения)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условиям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осуществления поставки медицинской техники (в соответствии с ИНКОТЕРМС)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 пункт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медицинской техники и место дислокации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сервисное обслуживание медицинской техники не менее 37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техническое обслуживание должно проводиться не реже чем 1 раз в квартал.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техническому обслуживанию выполняются в соответствии с требованиями эксплуатационной документации и включают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отработавших ресурс составных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 или восстановлении отдельных частей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настройку и регулировку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для данной медицинской техники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чистку, смазку и при необходимости переборку основных механизмов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</w:tbl>
    <w:p>
      <w:pPr>
        <w:spacing w:after="0"/>
        <w:ind w:left="0"/>
        <w:jc w:val="both"/>
      </w:pPr>
      <w:bookmarkStart w:name="z244" w:id="115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2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оптимальных технических характеристик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2-1 в соответствии с приказом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 здравоохранения (с указанием формы собственности)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медицинской техники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Количество приобретаемой медицинской техники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заявления организацией здравоохранения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Настоящим, в соответствии с пунктом 11 и/или 15 Методики осуществления экспертной оценки оптимальных технических характеристик медицинских изделий Экспертная организация направляет уведомление о прекращении экспертной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уполномоченных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фамилия, имя, отчество (при его наличии),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2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оптимальных технических характеристик медицинской техники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организации здравоохранения, количество посещений в смену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приобретения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дата договора, номер и дата входящего заявления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анализ медицинской техники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25"/>
      <w:r>
        <w:rPr>
          <w:rFonts w:ascii="Times New Roman"/>
          <w:b w:val="false"/>
          <w:i w:val="false"/>
          <w:color w:val="000000"/>
          <w:sz w:val="28"/>
        </w:rPr>
        <w:t>
      Вывод: 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24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медицинской техники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Причины приобретения (впервые, взамен старой и прочее)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приобретаемой медицинской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БИК ИИК Кбе 16 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(главного врача и ответственного за закуп медицинской техники)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коек организации здравоохранения или количество прикрепленного населения (для поликлиник)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коек или количество посещений в смену по профилю медицинской техники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об имеющейся аналогичной и (или) идентичной медицинской техники в организации здравоохранения (в соответствии с планируемым местом дислокации):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 (модель, производитель,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медицинских услуг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 (по состоянию на текущую дату)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мед. услуг за последний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(корпус, отделение, кабинет)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 или не рабочее*)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нерабочей медицинской техники приложить документ, подтверждающий его техническое состояние (для медицинской техники с износом менее 100%).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Информацию об имеющейся аналогичной и (или) идентичной медицинской техники в организации здравоохранения необходимо указывать для медицинской техники с износом менее 100 % (в соответствии с СУМТ).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сопутствующей медицинской технике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по планируемым медицинским услугам на запрашиваемую медицинскую технику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тарифа медицинской услуги*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*Наименование и код тарифа медицинской услуги 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(за исключением медицинских услуг, отсутствующих в вышеуказанном Приказе).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среднее время оказания услуги - _____, при 6-ти, 8-ми, 12-ти, 24-х часовом рабочем дне (выбрать соответствующий вариант), указать количество рабочих дней в неделю.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медицинских услуг, осуществленных на аналогичной и (или) идентичной медицинской технике за последние 3 года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пациентов по отделениям или нозологиям, которым показано использование запрашиваемой медицинской техники (за последние 3 года)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или нозологии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Информация о специалистах для работы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 учебное заведение, № и дата получения диплома, специальность)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Для эксплуатации запрашиваемой медицинской техники*: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Информация о специалистах для работы на запрашиваемом передвижном медицинском комплексе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приобретаемым передвижным медицинским комплексам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организации здравоохранения для эксплуатации запрашиваемой медицинской техники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Фактические условия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уполномоченного органа в сфере санитарно-эпидемиологического благополучия населения на помещение, планируемое для эксплуатации закупаемой медицинской техники (№ и дата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объекта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объектом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(отделение, этаж (№ кабинета),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приобретаемой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Фамилия, имя, отчество (при его наличии) первого руководителя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БИК ИИК Кбе 16 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(руководителя и ответственного за закуп медицинской техники)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Количество коек объекта здравоохранения или количество прикрепленного населения (для поликлиник)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коек или количество посещений в смену по профилю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медицинских услуг, требуемых на одного пациента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тарифа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необходимых специалистах для работы на запрашиваемой медицинской технике, согласно планируемому штатному расписанию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33"/>
    <w:bookmarkStart w:name="z2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2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клинико-технического обоснования медицинской техники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5-1 в соответствии с приказом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 здравоохранения (с указанием формы собственности)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медицинской техники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Количество приобретаемой медицинской техники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заявления организацией здравоохранения </w:t>
            </w:r>
          </w:p>
        </w:tc>
      </w:tr>
    </w:tbl>
    <w:bookmarkStart w:name="z3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в соответствии с пунктом 19 и/или 29 Методики осуществления экспертной оценки клинико-технического обоснования на медицинские изделия Экспертная организация направляет уведомление о прекращении экспертной оценки.</w:t>
      </w:r>
    </w:p>
    <w:bookmarkEnd w:id="142"/>
    <w:p>
      <w:pPr>
        <w:spacing w:after="0"/>
        <w:ind w:left="0"/>
        <w:jc w:val="both"/>
      </w:pPr>
      <w:bookmarkStart w:name="z306" w:id="143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3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5-2 в соответствии с приказом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 здравоохранения (с указанием формы собственности)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медицинской техники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Количество приобретаемой медицинской техники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заявления организацией здравоохранения </w:t>
            </w:r>
          </w:p>
        </w:tc>
      </w:tr>
    </w:tbl>
    <w:bookmarkStart w:name="z3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в соответствии с пунктом 19 и/или 29 Методики осуществления экспертной оценки клинико-технического обоснования на медицинские изделия Экспертная организация направляет уведомление о прекращении экспертной оценки.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уполномоченных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 (при его наличии),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 (при его наличии), 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3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организации здравоохранения или количество посещений в смену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приобретения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дата договора, номер и дата входящего заявления –</w:t>
      </w:r>
    </w:p>
    <w:bookmarkStart w:name="z4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имеющейся аналогичной и (или) идентичной медицинской технике в организации здравоохранения (в соответствии с планируемым местом дислокации):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идентичной медицинской техники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оказываемых медицинских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медицинской техники с учетом износа, в медицинских услугах в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 за последний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3=2/1*100%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сопутствующей медицинской техники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мероприятия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потребности в запрашиваемой медицинской технике в организации здравоохранения:</w:t>
      </w:r>
    </w:p>
    <w:bookmarkEnd w:id="156"/>
    <w:bookmarkStart w:name="z4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пациентов по отделениям или нозологиям, которым показано использование запрашиваемой медицинской техники (за последние 3 года):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прогнозируемое плановое количество пациентов на следующий год с учетом анализа динамики. </w:t>
      </w:r>
    </w:p>
    <w:bookmarkEnd w:id="158"/>
    <w:bookmarkStart w:name="z4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медицинских услуг, требующихся на одного пациента по запрашиваемой медицинской технике (в соответствии с установленной национальной практикой лечения, международными стандартами):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медицинской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(сумма количества планируемых медицинских услуг) или количество видов медицинских услуг</w:t>
      </w:r>
    </w:p>
    <w:bookmarkEnd w:id="160"/>
    <w:bookmarkStart w:name="z4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фактических медицинских услуг, осуществленных на аналогичной и (или) идентичной медицинской технике за последние 3 года: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медицинских услуг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медицинских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анализ динамики.</w:t>
      </w:r>
    </w:p>
    <w:bookmarkEnd w:id="162"/>
    <w:bookmarkStart w:name="z4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прогнозируемого количества медицинских услуг на запрашиваемой медицинской технике в год с учетом производственной мощности имеющейся идентичной медицинской техники в организации здравоохранения: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медицинской технике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Прогнозируемое количество медицинских услуг на запрашиваемой медицинской технике: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для данного вида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1 пациента с учетом нозологий организации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имеющейся идентичной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медицинских услуг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3=1*2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коэффициента потребности организации здравоохранения в медицинской технике: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66"/>
    <w:bookmarkStart w:name="z4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персонала организации здравоохранения, необходимого для работы на запрашиваемой медицинской технике:</w:t>
      </w:r>
    </w:p>
    <w:bookmarkEnd w:id="167"/>
    <w:bookmarkStart w:name="z4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необходимого количества специалистов для работы запрашиваемой медицинской техники: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специалистов для работы на запрашиваемой медицинской технике: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(ВУЗ, № и дата получения диплома, специальность)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медицинской техники*: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специалистах для работы на запрашиваемой медицинской технике (для передвижных медицинских комплексов)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приобретаемому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фактическое количество специалистов соответствует или не соответствует требуемому количеству, и характеристика специалистов соответствует требованиям для работы на запрашиваемой медицинской техники.</w:t>
      </w:r>
    </w:p>
    <w:bookmarkEnd w:id="170"/>
    <w:bookmarkStart w:name="z4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24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5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по проектам государственно-частного партнерства в здравоохранении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01.08.2024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 ____г.</w:t>
      </w:r>
    </w:p>
    <w:bookmarkEnd w:id="173"/>
    <w:bookmarkStart w:name="z3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74"/>
    <w:bookmarkStart w:name="z3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здравоохранения –</w:t>
      </w:r>
    </w:p>
    <w:bookmarkEnd w:id="175"/>
    <w:bookmarkStart w:name="z3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bookmarkEnd w:id="176"/>
    <w:bookmarkStart w:name="z3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объектом здравоохранения –</w:t>
      </w:r>
    </w:p>
    <w:bookmarkEnd w:id="177"/>
    <w:bookmarkStart w:name="z3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объекта здравоохранения или количество посещений в смену –</w:t>
      </w:r>
    </w:p>
    <w:bookmarkEnd w:id="178"/>
    <w:bookmarkStart w:name="z3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Заявителя –</w:t>
      </w:r>
    </w:p>
    <w:bookmarkEnd w:id="179"/>
    <w:bookmarkStart w:name="z3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––</w:t>
      </w:r>
    </w:p>
    <w:bookmarkEnd w:id="180"/>
    <w:bookmarkStart w:name="z3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 –</w:t>
      </w:r>
    </w:p>
    <w:bookmarkEnd w:id="181"/>
    <w:bookmarkStart w:name="z3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 –</w:t>
      </w:r>
    </w:p>
    <w:bookmarkEnd w:id="182"/>
    <w:bookmarkStart w:name="z3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 –</w:t>
      </w:r>
    </w:p>
    <w:bookmarkEnd w:id="183"/>
    <w:bookmarkStart w:name="z3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и дата договора, номер и дата входящего заявления –</w:t>
      </w:r>
    </w:p>
    <w:bookmarkEnd w:id="184"/>
    <w:bookmarkStart w:name="z3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потребности в запрашиваемой медицинской техники в организации здравоохранения:</w:t>
      </w:r>
    </w:p>
    <w:bookmarkEnd w:id="185"/>
    <w:bookmarkStart w:name="z3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медицинских услуг, требующихся на одного пациента по запрашиваемой медицинской техники (в соответствии с установленной национальной практикой лечения, международными стандартами):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медицинской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техники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(сумма количества планируемых медицинских услуг) или количество видов медицинских услуг</w:t>
      </w:r>
    </w:p>
    <w:bookmarkEnd w:id="189"/>
    <w:bookmarkStart w:name="z3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прогнозируемого количества медицинских услуг на запрашиваемую медицинскую технику в год. С учетом производственной мощности имеющейся аналогичной и (или) идентичной медицинской техники в организации здравоохранения: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медицинскую технику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коэффициента потребности организации здравоохранения в медицинской технике: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планируемых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95"/>
    <w:bookmarkStart w:name="z3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персонала объекта здравоохранения, необходимого для работы на запрашиваемой медицинской технике:</w:t>
      </w:r>
    </w:p>
    <w:bookmarkEnd w:id="196"/>
    <w:bookmarkStart w:name="z3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необходимого количества специалистов для работы запрашиваемой медицинской техники: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200"/>
    <w:bookmarkStart w:name="z4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01"/>
    <w:bookmarkStart w:name="z4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</w:t>
      </w:r>
    </w:p>
    <w:bookmarkEnd w:id="202"/>
    <w:p>
      <w:pPr>
        <w:spacing w:after="0"/>
        <w:ind w:left="0"/>
        <w:jc w:val="both"/>
      </w:pPr>
      <w:bookmarkStart w:name="z410" w:id="203"/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соответствует сроку действия предпроектной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документации на строительство. При этом требуется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повторной экспертизы или переутверждение заключения в случае, если проектная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на строительство признается устаревшей или по инициативе заявителя.</w:t>
      </w:r>
    </w:p>
    <w:p>
      <w:pPr>
        <w:spacing w:after="0"/>
        <w:ind w:left="0"/>
        <w:jc w:val="both"/>
      </w:pPr>
      <w:bookmarkStart w:name="z411" w:id="204"/>
      <w:r>
        <w:rPr>
          <w:rFonts w:ascii="Times New Roman"/>
          <w:b w:val="false"/>
          <w:i w:val="false"/>
          <w:color w:val="000000"/>
          <w:sz w:val="28"/>
        </w:rPr>
        <w:t>
      эксперт _______________________________________________ 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both"/>
      </w:pPr>
      <w:bookmarkStart w:name="z412" w:id="20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