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1e7" w14:textId="2da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56-1. Зарегистрировано Департаментом юстиции Западно-Казахстанской области 28 декабря 2020 года № 6679.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Актауского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43 230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42 737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43 833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 – 4 690 тысяч тенге,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4 690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6 803 тысячи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служебного автомобиля – 6 553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Актауского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 районном бюджете на 2021-2023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Актауского сельского округа Таскалинского района на 2021 год поступление субвенции передаваемой из районного бюджета в общей сумме 32 494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