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b1e7" w14:textId="2dab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Актауского сельского округа Таскалинского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декабря 2020 года № 56-1. Зарегистрировано Департаментом юстиции Западно-Казахстанской области 28 декабря 2020 года № 6679.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Актауского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43 230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42 737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43 833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 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Целевые трансферты из областного бюджета – 4 690 тысяч тенге, в том числе 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4 690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 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1-2). Целевые текущие трансферты из районного бюджета – 6 803 тысячи тенге, в том числе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служебного автомобиля – 6 553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Актауского сельского округа Таскалинского района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№55-2 от 23 декабря 2020 года "О районном бюджете на 2021-2023 годы" (зарегистрированное в Реестре государственной регистрации нормативных правовых актов за №6601).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Актауского сельского округа Таскалинского района на 2021 год поступление субвенции передаваемой из районного бюджета в общей сумме 32 494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гражданским служащим здравоохранения, социального обеспечения, образования, культуры, спорта и ветеринарии, финансируемых из республиканского и местных бюджетов, согласно перечню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2021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Таскалинского районного маслихата (Т.Шатенова)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№56-1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 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№56-1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№56-1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