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20d2" w14:textId="5ee2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Амангельдинского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56-2. Зарегистрировано Департаментом юстиции Западно-Казахстанской области 28 декабря 2020 года № 6653.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56 694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55 450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56 869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 – 4 526 тысяч тенге, в том числе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4 526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Таскалинского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6 250 тысяч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служебного здания – 6 000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Амангельдинского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 районном бюджете на 2021-2023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Амангельдинского сельского округа Таскалинского района на 2021 год поступление субвенции передаваемой из районного бюджета в общей сумме 42 184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