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81d" w14:textId="1c0b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15 мая 2020 года № 42-5. Зарегистрировано Департаментом юстиции Западно-Казахстанской области 19 мая 2020 года № 6241.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7 052 711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364 912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6 675 469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7 982 088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109 904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151 108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- 1 039 281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1 039 281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1 010 141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из республиканского бюджета в общей сумме – 2 465 385 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88 677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33 035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2 997 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574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1 270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13 691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65 960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68 000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66 443 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6 555 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36 398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326 920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117 679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48 968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водоснабжения к 150 земельным участкам жилого массива "Темирауыл" в селе Каратобе Каратобинского района – 63 123 тысячи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45 земельным участкам жилого массива "Темирауыл-3" в селе Каратобе Каратобинского района – 22 711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49 земельным участкам жилого массива "Жанаконыс-1" в селе Каратобе Каратобинского района – 23 404 тысячи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водоснабжения к 50 земельным участкам жилого массива "Жанаконыс" в селе Каратобе Каратобинского района – 26 098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инжиниринговых сетей электроснабжения к 150 земельным участкам жилого массива "Темирауыл" в селе Каратобе Каратобинского района - 107 013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49 земельным участкам жилого массива "Жанаконыс-1" в селе Каратобе Каратобинского района – 21 981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50 земельным участкам жилого массива "Жанаконыс" в селе Каратобе Каратобинского района – 23 059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инжиниринговых сетей электроснабжения к 45 земельным участкам жилого массива "Темирауыл-3" в селе Каратобе Каратобинского района – 16 213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0-9 километров подъездной дороги от трассы Самара-Шымкент и объездной дороги село Косколь Каратобинского района – 722 248 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подвала Каратобинской школы-гимназии Каратобинского района – 48 175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подвала Шоптикульской средняя общеобразовательная школа в селе Шоптикуль Каратобинского района – 34 705 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Калдыгайтинской средняя общеобразовательная школа в селе Калдыгайта Каратобинского района – 328 381 тысяча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151 107 тысяч тенге;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из областного бюджета в общей сумме – 1 607 331 тысяча тенге: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– 62 521 тысяча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(без благоустройств и наружных инженерных сетей) – 547 974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6 893 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 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9 600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7 325 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строительство трех четырехквартирных одноэтажных жилых домов в селе Каратобе Каратобинского района (без наружных инженерных сетей и благоустройства) – 100 849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строительство 83 одноквартирных жилых домов в жилом массиве "Темирауыл-1" в селе Каратобе Каратобинского района (без наружных инженерных сетей и благоустройства) – 758 185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 42-5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 37-3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153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7 052 711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7 982 088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286 143,6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3 494 336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1 762 125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1 412 008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48 935,4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3 038,4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-1 039 281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