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ba57" w14:textId="b23b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ноября 2020 года № 55-1. Зарегистрировано Департаментом юстиции Западно-Казахстанской области 24 ноября 2020 года № 6479.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9 529 360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1 028 510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8 456 450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11 277 839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- 1 840 611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1 840 611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1 717 873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414 749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предоставления жилищных сертификатов как социальная помощь – 0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и механизированную очистку распределительного канала "Лиман-55" в селе Талдыапан – 61 065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Карасу – 40 729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внесения гарантированного социального пакета – 18 675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сетей газоснабжения социальных объектов в селах Серик, Сарыкудык, Талдыапан, Кайшакудык и Кособа – 106 769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первое рабочее место – 167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контракт поколений – 167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7 541 тысяча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оплату труда педагогов за две четверти учебного года в связи с увеличением часов дежурных классов – 18 750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тротуаров в селе Бостандык – 35 941 тысяча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2020 год предусмотрены целевые текущие трансферты бюджетам сельских округов выделяемые за счет средств районного бюджета в общей сумме 317 702 тысячи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6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9 529 360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1 028 510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8 456 080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11 277 839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5 888 198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5 343 201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4 869 339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4 632 241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