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bf15" w14:textId="c6eb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17 сентября 2020 года № 187. Зарегистрировано Департаментом юстиции Западно-Казахстанской области 18 сентября 2020 года № 6362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Казталовского района от 22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 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и Правил перевозки в общеобразовательные школы детей, проживающих в отдаленных населенных пунктах Казталовского района" (зарегистрированное в Реестре государственной регистрации нормативных правовых актов №4428, опубликованное 22 июня 2016 года в Эталонном контрольном банке нормативных правовых актов Республики Казахстан) и от 13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Казталовского района Западно-Казахстанской области от 22 апреля 2016 года № 132 "Об утверждении схем и Правил перевозки в общеобразовательные школы детей, проживающих в отдаленных населенных пунктах Казталовского района" (зарегистрированное в Реестре государственной регистрации нормативных правовых актов №5408, опубликованное 27 ноября 2018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(Е.Ескендиров)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