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511f" w14:textId="7c65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№43-16 "О бюджете Красновского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48-16. Зарегистрировано Департаментом юстиции Западно-Казахстанской области 23 апреля 2020 года № 6191. Утратило силу решением маслихата района Бәйтерек Западно-Казахстанской области от 30 марта 2021 года № 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№43-16 "О бюджете Красновского сельского округа района Бәйтерек на 2020-2022 годы" (зарегистрированное в Реестре государственной регистрации нормативных правовых актов №5995,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Красновского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25 380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2 976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21 434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13января 2020 года № 43-16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Красновского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25 380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21 336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21 336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21 336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21 336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