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33c1" w14:textId="5c73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Макаровского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43-13. Зарегистрировано Департаментом юстиции Западно-Казахстанской области 15 января 2020 года № 5992. Утратило силу решением маслихата района Бәйтерек Западно-Казахстанской области от 31 марта 2021 года № 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Макаровского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22 978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22 021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22 978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Макаровского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 42-2 "О бюджете района Бәйтерек на 2020 – 2022 годы" (зарегистрированное в Реестре государственной регистрации нормативных правовых актов № 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19 565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43-13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22 978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43-13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2021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43-13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22 262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