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acb5" w14:textId="4d2a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Кушумского сельского округа района Бәйтерек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2020 года № 43-9. Зарегистрировано Департаментом юстиции Западно-Казахстанской области 15 января 2020 года № 5987. Утратило силу решением маслихата района Бәйтерек Западно-Казахстанской области от 30 марта 2021 года № 3-14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 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Кушумского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31 250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9 360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21 890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33 992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-2 742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2 742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2 742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 59-18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Кушумского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2020-2022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31 декабря 2019 года № 42-2 "О бюджете района Бәйтерек на 2020 – 2022 годы" (зарегистрированное в Реестре государственной регистрации нормативных правовых актов № 5926)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2020-2022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2020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2020 год поступления субвенции передаваемых из районного бюджета в сумме 20 150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43-9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 59-18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33 992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43-9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2021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32 255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43-9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2022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32 255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