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e37" w14:textId="75b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4. Зарегистрировано Департаментом юстиции Западно-Казахстанской области 14 января 2020 года № 5952. Утратило силу решением Жангалинского районного маслихата Западно-Казахстанской области от 5 апреля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77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 17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49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175 36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на 2020 год поступления целевых трансфертов, передаваемых из районного бюджета в размере 35 691 тысяча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 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72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