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e37" w14:textId="75b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4. Зарегистрировано Департаментом юстиции Западно-Казахстанской области 14 января 2020 года № 5952. Утратило силу решением Жангалинского районного маслихата Западно-Казахстанской области от 5 апреля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77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1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9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175 36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на 2020 год поступления целевых трансфертов, передаваемых из районного бюджета в размере 35 691 тысяча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 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2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