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611f" w14:textId="85f6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Мастексайского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42-7. Зарегистрировано Департаментом юстиции Западно-Казахстанской области 14 января 2020 года № 5947. Утратило силу решением Жангалинского районного маслихата Западно-Казахстанской области от 5 апреля 2021 года № 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Мастексайского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52 756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2 850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49 906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53 788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2020 год поступления субвенции передаваемых из районного бюджета в сумме 43 659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сельского округа на 2020 год поступления целевых трансфертов, передаваемых из районного бюджета в размере 6 166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Жангалинского районного маслихата Западно-Казахстанской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 46-5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гражданским служащим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42-7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56-7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 42-7 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