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982b" w14:textId="05e9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Бокейординского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декабря 2020 года № 50-5. Зарегистрировано Департаментом юстиции Западно-Казахстанской области 25 декабря 2020 года № 6638.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27 130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25 707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27 864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- 734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- 734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22 декабря 2020 года №49-2 "О районном бюджете на 2021-2023 годы" (зарегистрированное в Реестре государственной регистрации нормативных правовых актов №6572).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2021 год поступления субвенции передаваемых из районного бюджета в сумме 19 460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27 130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50-5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50-5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