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d0f5" w14:textId="5b8d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Бокейординского районного маслихата от 30 декабря 2019 года №34-2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2020 года № 37-1. Зарегистрировано Департаментом юстиции Западно-Казахстанской области 1 апреля 2020 года № 6107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2020 - 2022 годы" (зарегистрированное в Реестре государственной регистрации нормативных правовых актов №5923, опубликованное 6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5 041 136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501 517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4 521 425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5 167 554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71 631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99 413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- 198 049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198 049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99 413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2020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34 928 тысяч тенге".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34-2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5 041 136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5 167 554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2 776 718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2 563 571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2 320 649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14 104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