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5314" w14:textId="16c5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Урдинского сельского округа Бокейординского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января 2020 года № 35-2. Зарегистрировано Департаментом юстиции Западно-Казахстанской области 14 января 2020 года № 5966.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Бокейординского районного маслихата Западно-Казахстанской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104 732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101 779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106 855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- 2 483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 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2020-2022 годы" (зарегистрированное в Реестре государственной регистрации нормативных правовых актов №5923).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2020 год поступления субвенции передаваемых из районного бюджета в сумме 76 617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 и ветеринарии, работающим в сельских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2020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 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- 2 483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35-2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3 030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