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3bfe2" w14:textId="173bf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Акжаикского района от 10 сентября 2014 года № 391 "Об определении мест для размещения агитационных печатных материалов"</w:t>
      </w:r>
    </w:p>
    <w:p>
      <w:pPr>
        <w:spacing w:after="0"/>
        <w:ind w:left="0"/>
        <w:jc w:val="both"/>
      </w:pPr>
      <w:r>
        <w:rPr>
          <w:rFonts w:ascii="Times New Roman"/>
          <w:b w:val="false"/>
          <w:i w:val="false"/>
          <w:color w:val="000000"/>
          <w:sz w:val="28"/>
        </w:rPr>
        <w:t>Постановление акимата Акжаикского района Западно-Казахстанской области от 28 декабря 2020 года № 291. Зарегистрировано Департаментом юстиции Западно-Казахстанской области 30 декабря 2020 года № 6731</w:t>
      </w:r>
    </w:p>
    <w:p>
      <w:pPr>
        <w:spacing w:after="0"/>
        <w:ind w:left="0"/>
        <w:jc w:val="both"/>
      </w:pPr>
      <w:bookmarkStart w:name="z3" w:id="0"/>
      <w:r>
        <w:rPr>
          <w:rFonts w:ascii="Times New Roman"/>
          <w:b w:val="false"/>
          <w:i w:val="false"/>
          <w:color w:val="000000"/>
          <w:sz w:val="28"/>
        </w:rPr>
        <w:t xml:space="preserve">
      В соответствии с Конституционным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сентября 1995 года "О выборах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акимат района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Акжаикского района от 10 сентября 2014 года №391 "Об определении мест для размещения агитационных печатных материалов" (зарегистрированное в Реестре государственной регистрации нормативных правовых актов за №3635, опубликованное 25 сентября 2014 года в газете "Жайық таңы")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6" w:id="2"/>
    <w:p>
      <w:pPr>
        <w:spacing w:after="0"/>
        <w:ind w:left="0"/>
        <w:jc w:val="both"/>
      </w:pPr>
      <w:r>
        <w:rPr>
          <w:rFonts w:ascii="Times New Roman"/>
          <w:b w:val="false"/>
          <w:i w:val="false"/>
          <w:color w:val="000000"/>
          <w:sz w:val="28"/>
        </w:rPr>
        <w:t>
      2. Руководителю аппарата акима Акжаикского района обеспечить государственную регистрацию данного постановления в органах юстиции.</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аппарата акима Акжаикского района.</w:t>
      </w:r>
    </w:p>
    <w:bookmarkEnd w:id="3"/>
    <w:bookmarkStart w:name="z8" w:id="4"/>
    <w:p>
      <w:pPr>
        <w:spacing w:after="0"/>
        <w:ind w:left="0"/>
        <w:jc w:val="both"/>
      </w:pPr>
      <w:r>
        <w:rPr>
          <w:rFonts w:ascii="Times New Roman"/>
          <w:b w:val="false"/>
          <w:i w:val="false"/>
          <w:color w:val="000000"/>
          <w:sz w:val="28"/>
        </w:rPr>
        <w:t>
      4. Настоящее постановление вводится в действие со дня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Акжаикского района</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Айтмухамбетов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xml:space="preserve">Председатель Акжаикской районной </w:t>
      </w:r>
      <w:r>
        <w:br/>
      </w:r>
      <w:r>
        <w:rPr>
          <w:rFonts w:ascii="Times New Roman"/>
          <w:b w:val="false"/>
          <w:i w:val="false"/>
          <w:color w:val="000000"/>
          <w:sz w:val="28"/>
        </w:rPr>
        <w:t>избирательной комиссии</w:t>
      </w:r>
      <w:r>
        <w:br/>
      </w:r>
      <w:r>
        <w:rPr>
          <w:rFonts w:ascii="Times New Roman"/>
          <w:b w:val="false"/>
          <w:i w:val="false"/>
          <w:color w:val="000000"/>
          <w:sz w:val="28"/>
        </w:rPr>
        <w:t xml:space="preserve">_________ С.Аймукашев </w:t>
      </w:r>
      <w:r>
        <w:br/>
      </w:r>
      <w:r>
        <w:rPr>
          <w:rFonts w:ascii="Times New Roman"/>
          <w:b w:val="false"/>
          <w:i w:val="false"/>
          <w:color w:val="000000"/>
          <w:sz w:val="28"/>
        </w:rPr>
        <w:t>___ декабря __ 20__ год</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Акжаикского района </w:t>
            </w:r>
            <w:r>
              <w:br/>
            </w:r>
            <w:r>
              <w:rPr>
                <w:rFonts w:ascii="Times New Roman"/>
                <w:b w:val="false"/>
                <w:i w:val="false"/>
                <w:color w:val="000000"/>
                <w:sz w:val="20"/>
              </w:rPr>
              <w:t>от 28 декабря 2020 года № 291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Акжаикского района </w:t>
            </w:r>
            <w:r>
              <w:br/>
            </w:r>
            <w:r>
              <w:rPr>
                <w:rFonts w:ascii="Times New Roman"/>
                <w:b w:val="false"/>
                <w:i w:val="false"/>
                <w:color w:val="000000"/>
                <w:sz w:val="20"/>
              </w:rPr>
              <w:t>от 10 сентября 2014 года №391</w:t>
            </w:r>
          </w:p>
        </w:tc>
      </w:tr>
    </w:tbl>
    <w:bookmarkStart w:name="z13" w:id="6"/>
    <w:p>
      <w:pPr>
        <w:spacing w:after="0"/>
        <w:ind w:left="0"/>
        <w:jc w:val="left"/>
      </w:pPr>
      <w:r>
        <w:rPr>
          <w:rFonts w:ascii="Times New Roman"/>
          <w:b/>
          <w:i w:val="false"/>
          <w:color w:val="000000"/>
        </w:rPr>
        <w:t xml:space="preserve"> Места для размещения агитационных печатных материалов</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515"/>
        <w:gridCol w:w="10842"/>
      </w:tblGrid>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размещения агитационных печатных материалов</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Акбулак </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зданием сельской библиотеки</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Аксуат</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зданием дома культуры и фойе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Алгабас</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зданием врачебной амбулатории</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Алмалы</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зданием сельской библиотеки</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Атамекен </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зданием сельского клуба</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Базартобе</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зданием дома культуры и фойе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Базаршолан</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зданием дома культуры и фойе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Битик</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зданием коммунального государственного учреждения "Битикская начальная общеобразовательная школа" Акжаикского районного отдела образования Западно-Казахстанской области</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Битлеу</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зданием коммунального государственного учреждения "Основная общеобразовательная школа имени И.Тайманова" Акжаикского районного отдела образования Западно-Казахстанской области</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Бударино </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зданием дома культуры и фойе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Есенсай</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зданием коммунального государственного учреждения "Есенсайская средняя общеобразовательная школа" Акжаикского районного отдела образования Западно-Казахстанской области</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Есим</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зданием коммунального государственного учреждения "Есимская начальная общеобразовательная школа" Акжаикского районного отдела образования Западно-Казахстанской области</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Жайык</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зданием дома культуры и фойе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Жамбыл </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зданием дома культуры и фойе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Жанабулак</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зданием коммунального государственного учреждения "Жанабулакская средняя общеобразовательная школа" Акжаикского районного отдела образования Западно-Казахстанской области</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Жанажол</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зданием сельского клуба</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Жанама</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зданием дома культуры и фойе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Жолап</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зданием сельской библиотеки</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Жубан Молдагалиев</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зданием дома культуры и фойе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Кабыл</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 зданием коммунального государственного учреждения "Лбищенская основная общеобразовательная школа" Акжаикского районного отдела образования Западно-Казахстанской области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Кабыршакты </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зданием дома культуры и фойе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Кадыркул</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зданием коммунального государственного учреждения "Кадыркульская основая общеобразовательная школа" Акжаикского районного отдела образования Западно-Казахстанской области</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Камыстыкол</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зданием коммунального государственного учреждения "Камыстыкульская начальная общеобразовательная школа" Акжаикского районного отдела образования Западно-Казахстанской области</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Карагай</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зданием врачебной амбулатории</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Караултобе</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зданием дома культуры и фойе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Кенсуат</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зданием сельской библиотеки</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Коловертное</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зданием коммунального государственное учреждения "Коловертинская начальная общеобразовательная школа" Акжаикского районного отдела образования Западно-Казахстанской области</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Конеккеткен</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зданием коммунального государственного учреждения "Основная общеобразовательная школа имени О.Исаева" Акжаикского районного отдела образования Западно-Казахстанской области</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Кызылжар</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зданием коммунального государственного учреждения "Енбекшинская основная общеобразовательная школа" Акжаикского районного отдела образования Западно-Казахстанской области</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Лбищенск</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зданием дома культуры и фойе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Мергенево</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зданием дома культуры и фойе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Мойылды</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зданием сельского клуба</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Тайпак</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зданием филиала государственного коммунального казенного предприятия "Детско-юношеская спортивная школа" Акжаикского района государственного учреждения "Отдел культуры, развития языков, физической культуры и спорта Акжаикского района", перед зданием коммунального государственного учреждения "Красноярская средняя общеобразовательная школа" Акжаикского районного отдела образования Западно-Казахстанской области</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Тасоба</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зданием коммунального государственного учреждения "Тасобинская начальная общеобразовательная школа" Акжаикского районного отдела образования Западно-Казахстанской области</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Тегисжол</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зданием врачебной амбулатории</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Тинали</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зданием коммунального государственного учреждения "Тналиевская основная общеобразовательная школа" Акжаикского районного отдела образования Западно-Казахстанской области</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Тоган</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зданием врачебной амбулатории</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Томпак</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зданием сельского клуба</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Сайкудук</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зданием сельского клуба</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Самал</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зданием врачебной амбулатории</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Сарман</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зданием сельской библиотеки</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Уштобе</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зданием сельского клуба</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Чапаево</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центральным рынком государственного коммунального предприятия "Жаиктехсервис" Акимата Акжаикского района (на праве хозяйственного ведения), перед зданием государственного коммунального казенного предприятия "Акжаикский районный центр досуга" государственного учреждения "Отдела культуры, развития языков, физической культуры и спорта Акжаикского района", перед зданием государственного коммунального предприятия на праве хозяйственного ведения "Акжаикская центральная районная больница" управления здравоохранения акимата Западно-Казахстанской области</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Шабдаржап </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зданием сельского клуба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