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bf68" w14:textId="fbab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12 февраля 2020 года № 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апреля 2020 года № 43-4. Зарегистрировано Департаментом юстиции Западно-Казахстанской области 28 апреля 2020 года № 6207. Утратило силу решением Уральского городского маслихата Западно-Казахстанской области от 20 сентября 2023 года № 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ff0000"/>
          <w:sz w:val="28"/>
        </w:rPr>
        <w:t>№ 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 февраля 2020 года №40-8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№6030, опубликованное 18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м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"300 000" заменить цифрами "1 000 000";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цифры "300 000" заменить цифрами "1 000 000".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