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e971" w14:textId="8cce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апреля 2020 года № 43-2. Зарегистрировано Департаментом юстиции Западно-Казахстанской области 17 апреля 2020 года № 6175.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54 693 022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30 012 039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5 315 567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19 048 927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70 540 256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1 219 472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1 219 472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-17 066 706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–17 066 706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20 492 978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4 642 720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12 237 493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592 179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112 130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6 886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98 926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48 230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21 083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125 656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22 268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644 086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3 221 454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2 458 617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1 876 639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248 486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13 988 577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16 436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16 355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56 000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– 351 469 тысяч тенге;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1 236 232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32 373 тысячи тенге;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8 425 573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1 601 751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спорта – 566 853 тысячи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1 620 735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гарантированный социальный пакет детям – 55 800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развитие коммунального хозяйства – 9 000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в общей сумме 1 092 982 тысячи тенге: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834 832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капитального ремонта общего имущества объектов кондоминиумов – 258 150 тысяч тенге;     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12 221 107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4 864 940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123 800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пунктов– 827 507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1 442 844 тысячи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10 165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53 813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1 672 755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3 225 283 тысячи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 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 39-2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 год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54 693 022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15 710 770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10 662 913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3 020 759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1 100 836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19 048 927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70 540 256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19 288 317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19 124 982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18 020 378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1 416 158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1 416 158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19 367 307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19 253 038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10 893 445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2 144 041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2 083 957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2 736 496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1 972 006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8 672 650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8 348 850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8 348 850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3 584 008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4 462 941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-17 066 706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20 492 978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20 492 978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20 492 978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4 642 720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