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a762" w14:textId="1bda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28 августа 2019 года №28-2 "Об утверждении Правил содержания и выгула собак и кошек на территории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декабря 2020 года № 40-5. Зарегистрировано Департаментом юстиции Западно-Казахстанской области 10 декабря 2020 года № 6535. Утратило силу решением Западно-Казахстанского областного маслихата от 12 октября 2022 года № 14-7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Западно-Казахстанской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5 июля 2014 года,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 августа 2019 года №28-2 "Об утверждении Правил содержания и выгула собак и кошек на территории Западно-Казахстанской области" (зарегистрированное в Реестре государственной регистрации нормативных правовых актов №5778, опубликованное 5 сентября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на территории Западно-Казахстанской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При регистрации в Государственной ветеринарной организации или ветеринарной клинике животному вводится идентификационный микрочип за счет владельца животного. Процедура чипирования или клеймения (нанесение татуировки) является обязательной для всех собак и кошек. Безнадзорные животные подлежат идентификации за счет местного бюджета."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