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86ac" w14:textId="9dd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сентября 2020 года № 37-1. Зарегистрировано Департаментом юстиции Западно-Казахстанской области 3 сентября 2020 года № 6348.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 23 января 2001 года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191 776 257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40 606 912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376 791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150 789 916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194 133 797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41 843 257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48 678 762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6 835 505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-44 700 797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44 700 797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46 439 828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6 897 752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9 924 417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3 947 354 тысячи тенге – целевые текущие трансферты;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5 977 063 тысячи тенге – целевые трансферты на развитие.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2020 год погашение займов в сумме 6 897 752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2020 год в размере 1 314 500 тысяч тенге.".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 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191 776 257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40 606 912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13 415 722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13 415 722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2 271 349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150 789 916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194 133 797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2 390 451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1 635 642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6 471 111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6 471 111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6 024 065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5 630 382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35 963 132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7 588 050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1 499 450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1 548 940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8 084 502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16 284 433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4 553 150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4 553 150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2 520 939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11 377 337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2 904 703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7 581 297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7 367 779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5 037 228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5 007 369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6 150 538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3 001 886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16 025 484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13 121 759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4 343 623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15 225 309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15 225 309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15 181 814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15 020 891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10 401 882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2 225 675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7 120 537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4 960 880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3 692 575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9 894 858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3 421 361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-44 700 797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44 700 797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46 439 828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46 439 828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