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b14" w14:textId="79ed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18 марта 2020 года № 47 и решение Западно-Казахстанского областного маслихата от 18 марта 2020 года № 33-10. Зарегистрировано Департаментом юстиции Западно-Казахстанской области 27 марта 2020 года № 6098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заключений Западно-Казахстанской областной ономастической комиссии, учитывая мнение населения соответствующих территорий,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населенные пункты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Бәйтерек: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Факел Макаровского сельского округа – на село Жалын;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Озерный Переметнинского сельского округа – на село Болашақ;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Чесноков Егиндибулакского сельского округа – на село Алмалы;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Владимировка Кушумского сельского округа – на село Ақсу;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Свет Раздольненского сельского округа – на село Ақбидай;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Бурлинскому району: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сельский округ – на сельский округ Достық;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Александров Александровского сельского округа – на село Достық;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Тихонов Каракудукского сельского округа – на село Қарақұдық;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Киров Карагандинского сельского округа – на село Қарағанды;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Теректинскому району: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Подхоз Акжаикского сельского округа – на село Ыждағат;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Донецк Федоровского сельского округа – на село Тақсай;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Социализм Чаганского сельского округа – на село Кемер;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на русском языке "Новая Жизнь" села Жаңа Өмір Чаганского сельского округа - на село "Жана Омир".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совместного постановления и решения в органах юстиции.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