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a3f1" w14:textId="285a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 исключении из учетных данных административно-территориальной единицы Бурлинского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18 марта 2020 года № 46 и решение Западно-Казахстанского областного маслихата от 18 марта 2020 года № 33-13. Зарегистрировано Департаментом юстиции Западно-Казахстанской области 27 марта 2020 года № 6097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Бурлинского района от 27 августа 2019 года №17 и решения Бурлинского районного маслихата от 27 августа 2019 года №40-10,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Упразднить и исключить из учетных данных село Березовка Березовского сельского округа Бурлинского района, в связи с переселением жителей.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